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25A2" w:rsidRDefault="00E50011" w:rsidP="00667D78">
      <w:pPr>
        <w:jc w:val="center"/>
      </w:pPr>
      <w:bookmarkStart w:id="0" w:name="_GoBack"/>
      <w:bookmarkEnd w:id="0"/>
      <w:r>
        <w:rPr>
          <w:b/>
          <w:sz w:val="32"/>
          <w:szCs w:val="32"/>
        </w:rPr>
        <w:t>Obrazloženje</w:t>
      </w:r>
    </w:p>
    <w:p w:rsidR="007525A2" w:rsidRDefault="00E50011" w:rsidP="00667D78">
      <w:pPr>
        <w:jc w:val="center"/>
      </w:pPr>
      <w:r>
        <w:rPr>
          <w:b/>
          <w:sz w:val="32"/>
          <w:szCs w:val="32"/>
        </w:rPr>
        <w:t>Prijedloga Proračuna Grada Karlovca za 2017. godinu i projekcije za 2018. -</w:t>
      </w:r>
      <w:r w:rsidR="005D6FE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2019. godine</w:t>
      </w:r>
    </w:p>
    <w:p w:rsidR="007525A2" w:rsidRDefault="007525A2" w:rsidP="00667D78">
      <w:pPr>
        <w:jc w:val="both"/>
      </w:pPr>
    </w:p>
    <w:p w:rsidR="007525A2" w:rsidRPr="00667D78" w:rsidRDefault="00E50011" w:rsidP="00667D78">
      <w:pPr>
        <w:numPr>
          <w:ilvl w:val="0"/>
          <w:numId w:val="3"/>
        </w:numPr>
        <w:tabs>
          <w:tab w:val="left" w:pos="1080"/>
        </w:tabs>
        <w:ind w:firstLine="0"/>
        <w:jc w:val="both"/>
        <w:rPr>
          <w:b/>
        </w:rPr>
      </w:pPr>
      <w:r w:rsidRPr="00667D78">
        <w:rPr>
          <w:b/>
        </w:rPr>
        <w:t>UVOD</w:t>
      </w:r>
    </w:p>
    <w:p w:rsidR="007525A2" w:rsidRDefault="007525A2" w:rsidP="00667D78">
      <w:pPr>
        <w:jc w:val="both"/>
      </w:pPr>
    </w:p>
    <w:p w:rsidR="007525A2" w:rsidRDefault="00E50011" w:rsidP="00667D78">
      <w:pPr>
        <w:jc w:val="both"/>
      </w:pPr>
      <w:r>
        <w:t>Sukladno odredbama Zakona o proračunu (NN 87/08, 136/12 i 15/15) predstavničko tijelo jedinice lokalne i područne (regionalne) samouprave obvezno je do kraja tekuće godine donijeti proračun za iduću proračunsku godinu i projekcije proračuna za slijedeće dvije proračunske godine. Uz proračun se donosi i Odluka o izvršavanju proračuna za narednu godinu.</w:t>
      </w:r>
    </w:p>
    <w:p w:rsidR="00667D78" w:rsidRDefault="00667D78" w:rsidP="00667D78">
      <w:pPr>
        <w:jc w:val="both"/>
      </w:pPr>
    </w:p>
    <w:p w:rsidR="007525A2" w:rsidRDefault="00E50011" w:rsidP="00667D78">
      <w:pPr>
        <w:jc w:val="both"/>
      </w:pPr>
      <w:r>
        <w:t>Navedenim aktima omogućava se financiranje poslova, funkcija i programa koje izvršavaju odjeli gradske uprave, radi ostvarivanja javnih potreba i prava građana, koji se temeljem posebnih zakona i drugih na zakonu zasnovanih propisa financiraju iz javnih prihoda, odnosno iz proračuna Grada. Pri sastavljanju prijedloga planskih dokumenata za sljedeće trogodišnje razdoblje obveza je primijeniti metodologiju izrade proračuna propisanu</w:t>
      </w:r>
      <w:r w:rsidR="005D6FE3">
        <w:t xml:space="preserve">      </w:t>
      </w:r>
      <w:r>
        <w:t xml:space="preserve"> Zakonom o proračunu i podzakonskim aktima kojima se regulira provedba navedenog Zakona, ponajprije Pravilnikom o proračunskim klasifikacijama (Narodne novine, br. 26/10 i 120/13) i</w:t>
      </w:r>
      <w:r w:rsidR="005D6FE3">
        <w:t xml:space="preserve"> </w:t>
      </w:r>
      <w:r>
        <w:t>Pravilnikom o proračunskom računovodstvu i Računskom planu (Narodne novine, br. 124/14, 115/15 i 84/16). Temeljem navedenog, proračun za 2017. godinu donosi se na razini podskupine računa (treća razina računskog plana), dok se projekcija za 2018. i 2019. godinu donosi na razini skupine (druga razina računskog plana). Ova, zakonom propisana, manje detaljna razina prikazivanja planskih podataka opravdava se većom mogućom fleksibilnošću u izvršavanju proračuna.</w:t>
      </w:r>
    </w:p>
    <w:p w:rsidR="007525A2" w:rsidRDefault="005D6FE3" w:rsidP="00667D78">
      <w:pPr>
        <w:jc w:val="both"/>
      </w:pPr>
      <w:r>
        <w:t xml:space="preserve">     </w:t>
      </w:r>
    </w:p>
    <w:p w:rsidR="007525A2" w:rsidRDefault="00E50011" w:rsidP="00667D78">
      <w:pPr>
        <w:jc w:val="both"/>
      </w:pPr>
      <w:r>
        <w:t xml:space="preserve">Smjernice ekonomske i fiskalne politike za trogodišnje razdoblje ove godine nisu mogle biti izrađene zbog političke situacije u državi koja je rezultirala raspuštanjem Hrvatskog sabora i raspisivanjem prijevremenih parlamentarnih izbora. Bez obzira na navedeno, Ministarstvo financija je krajem kolovoza sastavilo upute za izradu proračuna jedinica lokalne i područne (regionalne) samouprave za razdoblje 2017. – 2019. </w:t>
      </w:r>
    </w:p>
    <w:p w:rsidR="007525A2" w:rsidRDefault="007525A2" w:rsidP="00667D78">
      <w:pPr>
        <w:jc w:val="both"/>
      </w:pPr>
    </w:p>
    <w:p w:rsidR="007525A2" w:rsidRDefault="00E50011" w:rsidP="00667D78">
      <w:pPr>
        <w:jc w:val="both"/>
      </w:pPr>
      <w:r>
        <w:t>Važnost procesa planiranja, odnosno izrade financijskih planova, prepoznata je u kontekstu davanja Izjave o fiskalnoj odgovornosti temeljem Zakona o fiskalnoj odgovornosti (Narodne novine br.139/10 i 19/14) i Uredbe o sastavljanju i predaji Izjave o fiskalnoj odgovornosti i izvještaja o primjeni fiskalnih pravila (Narodne novine br. 78/11, 106/12, 130/13, 19/2015 i 119/15). Čelnik jedinice lokalne i područne (regionalne) samouprave odnosno proračunskog i izvanproračunskog korisnika odgovoran je, osim za zakonito planiranje i izvršavanje proračuna odnosno financijskog plana, i za svrhovitost, učinkovitost i za ekonomično raspolaganje proračunskim sredstvima.</w:t>
      </w:r>
    </w:p>
    <w:p w:rsidR="00667D78" w:rsidRDefault="00667D78" w:rsidP="00667D78">
      <w:pPr>
        <w:jc w:val="both"/>
      </w:pPr>
    </w:p>
    <w:p w:rsidR="007525A2" w:rsidRDefault="00E50011" w:rsidP="00667D78">
      <w:pPr>
        <w:jc w:val="both"/>
      </w:pPr>
      <w:r>
        <w:t>U izradi proračuna i financijskih planova nema značajnijih metodoloških promjena u odnosu na prethodnu godinu, posljednjim izmjenama i dopunama Zakona o proračunu poseban naglasak je stavljen na jačanje srednjoročnog proračunskog okvira. Na državnoj i lokalnoj te područnoj (regionalnoj) razini prisutna je nepotpuna i nedovoljna korelacija između višegodišnjeg proračunskog okvira, odnosno projekcija koje su usvojene za godine n+1 i n+2 te samog godišnjeg proračuna koji potom iz</w:t>
      </w:r>
      <w:r w:rsidR="005D6FE3">
        <w:t>r</w:t>
      </w:r>
      <w:r>
        <w:t xml:space="preserve">ađujemo u tim godinama. Za navedeni će se problem pokušati pronaći odgovarajuća rješenja, temeljena na najboljoj europskoj praksi, kroz </w:t>
      </w:r>
      <w:r>
        <w:lastRenderedPageBreak/>
        <w:t>izmjene i dopune Zakona o proračuna.</w:t>
      </w:r>
      <w:r w:rsidR="005D6FE3">
        <w:t xml:space="preserve"> </w:t>
      </w:r>
      <w:r>
        <w:t>Jedinice lokalne i područne (regionalne) samouprave imale su prethodne godine prvi puta u svojim uputama obvezu određivanja dvojnih limita za svoje proračunske korisnike pri čemu se jedan limit utvrđuje ovisno o sredstvim</w:t>
      </w:r>
      <w:r w:rsidR="005D6FE3">
        <w:t>a</w:t>
      </w:r>
      <w:r>
        <w:t xml:space="preserve"> potrebnim za provedbu postojećih programa, odnosno aktivnosti, a drugi limit ovisno o sredstvima potrebnim za provedbu novih ili promjenu postojećih programa, odnosno aktivnosti.</w:t>
      </w:r>
      <w:r w:rsidR="005D6FE3">
        <w:t xml:space="preserve"> </w:t>
      </w:r>
      <w:r>
        <w:t>Uvođenje dvojnih limita za proračunske korisnike u procesu planiranja proračuna zasigurno je jedno od rješenja koje ide u smjeru jačanja srednjoročnog proračunskog okvira.</w:t>
      </w:r>
    </w:p>
    <w:p w:rsidR="00667D78" w:rsidRDefault="00667D78" w:rsidP="00667D78">
      <w:pPr>
        <w:jc w:val="both"/>
      </w:pPr>
    </w:p>
    <w:p w:rsidR="007525A2" w:rsidRDefault="005D6FE3" w:rsidP="00667D78">
      <w:pPr>
        <w:jc w:val="both"/>
      </w:pPr>
      <w:r>
        <w:t xml:space="preserve">     </w:t>
      </w:r>
      <w:r w:rsidR="00E50011">
        <w:t xml:space="preserve">Prema članku 27. Zakona o proračunu, nakon primitka uputa iz Ministarstva financija, upravni odjel za proračun i financije izrađuje svoje upute za izradu proračuna i dostavlja ih proračunskim korisnicima jedinica lokalne i područne (regionalne) samouprave. </w:t>
      </w:r>
    </w:p>
    <w:p w:rsidR="00667D78" w:rsidRDefault="00667D78" w:rsidP="00667D78">
      <w:pPr>
        <w:jc w:val="both"/>
      </w:pPr>
    </w:p>
    <w:p w:rsidR="007525A2" w:rsidRDefault="005D6FE3" w:rsidP="00667D78">
      <w:pPr>
        <w:jc w:val="both"/>
      </w:pPr>
      <w:r>
        <w:t xml:space="preserve">    </w:t>
      </w:r>
      <w:r w:rsidR="00E50011">
        <w:t xml:space="preserve"> Upravni odjel za proračun i financije izradio je Upute za izradu Proračuna Grada Karlovca za razdoblje od 2017.- 2019. i dostavio ih proračunskim korisnicima zajedno s obrascima za izradu strukturnih dijelova proračuna.</w:t>
      </w:r>
    </w:p>
    <w:p w:rsidR="007525A2" w:rsidRDefault="007525A2" w:rsidP="00667D78">
      <w:pPr>
        <w:jc w:val="both"/>
      </w:pPr>
    </w:p>
    <w:p w:rsidR="007525A2" w:rsidRDefault="00E50011" w:rsidP="00667D78">
      <w:pPr>
        <w:jc w:val="both"/>
      </w:pPr>
      <w:r>
        <w:t>Navedene upute sadržavale su:</w:t>
      </w:r>
    </w:p>
    <w:p w:rsidR="007525A2" w:rsidRDefault="00E50011" w:rsidP="00667D78">
      <w:pPr>
        <w:numPr>
          <w:ilvl w:val="0"/>
          <w:numId w:val="5"/>
        </w:numPr>
        <w:ind w:hanging="360"/>
        <w:jc w:val="both"/>
      </w:pPr>
      <w:r>
        <w:t>Upute Ministarstva financija za izradu proračuna JLP(R)S</w:t>
      </w:r>
    </w:p>
    <w:p w:rsidR="007525A2" w:rsidRDefault="00E50011" w:rsidP="00667D78">
      <w:pPr>
        <w:numPr>
          <w:ilvl w:val="1"/>
          <w:numId w:val="7"/>
        </w:numPr>
        <w:ind w:hanging="432"/>
        <w:jc w:val="both"/>
      </w:pPr>
      <w:r>
        <w:t>Uvod</w:t>
      </w:r>
    </w:p>
    <w:p w:rsidR="007525A2" w:rsidRDefault="00E50011" w:rsidP="00667D78">
      <w:pPr>
        <w:numPr>
          <w:ilvl w:val="1"/>
          <w:numId w:val="7"/>
        </w:numPr>
        <w:ind w:hanging="432"/>
        <w:jc w:val="both"/>
      </w:pPr>
      <w:r>
        <w:t>Metodologija izrade proračuna</w:t>
      </w:r>
    </w:p>
    <w:p w:rsidR="007525A2" w:rsidRDefault="00E50011" w:rsidP="00667D78">
      <w:pPr>
        <w:numPr>
          <w:ilvl w:val="1"/>
          <w:numId w:val="7"/>
        </w:numPr>
        <w:ind w:hanging="432"/>
        <w:jc w:val="both"/>
      </w:pPr>
      <w:r>
        <w:t>Metodologija izrade financijskog plana</w:t>
      </w:r>
    </w:p>
    <w:p w:rsidR="007525A2" w:rsidRDefault="00E50011" w:rsidP="00667D78">
      <w:pPr>
        <w:numPr>
          <w:ilvl w:val="1"/>
          <w:numId w:val="7"/>
        </w:numPr>
        <w:ind w:hanging="432"/>
        <w:jc w:val="both"/>
      </w:pPr>
      <w:r>
        <w:t>Planiranje rashoda proračunskih korisnika u okviru decentraliziranih funkcija</w:t>
      </w:r>
    </w:p>
    <w:p w:rsidR="007525A2" w:rsidRDefault="00E50011" w:rsidP="00667D78">
      <w:pPr>
        <w:numPr>
          <w:ilvl w:val="0"/>
          <w:numId w:val="5"/>
        </w:numPr>
        <w:ind w:hanging="360"/>
        <w:jc w:val="both"/>
      </w:pPr>
      <w:r>
        <w:t>Upute za izradu proračuna Grada Karlovca</w:t>
      </w:r>
    </w:p>
    <w:p w:rsidR="007525A2" w:rsidRDefault="00E50011" w:rsidP="00667D78">
      <w:pPr>
        <w:numPr>
          <w:ilvl w:val="0"/>
          <w:numId w:val="1"/>
        </w:numPr>
        <w:ind w:hanging="360"/>
        <w:jc w:val="both"/>
      </w:pPr>
      <w:r>
        <w:t>Metodologija izrade proračuna JLP(R)S</w:t>
      </w:r>
    </w:p>
    <w:p w:rsidR="007525A2" w:rsidRDefault="00E50011" w:rsidP="00667D78">
      <w:pPr>
        <w:numPr>
          <w:ilvl w:val="1"/>
          <w:numId w:val="1"/>
        </w:numPr>
        <w:ind w:hanging="432"/>
        <w:jc w:val="both"/>
      </w:pPr>
      <w:r>
        <w:t>Namjenski i vlastiti prihodi proračunskih korisnika</w:t>
      </w:r>
    </w:p>
    <w:p w:rsidR="007525A2" w:rsidRDefault="00E50011" w:rsidP="00667D78">
      <w:pPr>
        <w:numPr>
          <w:ilvl w:val="1"/>
          <w:numId w:val="1"/>
        </w:numPr>
        <w:ind w:hanging="432"/>
        <w:jc w:val="both"/>
      </w:pPr>
      <w:r>
        <w:t>Preraspodjele u 2017.</w:t>
      </w:r>
    </w:p>
    <w:p w:rsidR="007525A2" w:rsidRDefault="00E50011" w:rsidP="00667D78">
      <w:pPr>
        <w:numPr>
          <w:ilvl w:val="1"/>
          <w:numId w:val="1"/>
        </w:numPr>
        <w:ind w:hanging="432"/>
        <w:jc w:val="both"/>
      </w:pPr>
      <w:r>
        <w:t>Plan razvojnih programa</w:t>
      </w:r>
    </w:p>
    <w:p w:rsidR="007525A2" w:rsidRDefault="00E50011" w:rsidP="00667D78">
      <w:pPr>
        <w:numPr>
          <w:ilvl w:val="1"/>
          <w:numId w:val="1"/>
        </w:numPr>
        <w:ind w:hanging="432"/>
        <w:jc w:val="both"/>
      </w:pPr>
      <w:r>
        <w:t>Primjena programske i organizacijske klasifikacije u izradi proračuna JLP(R)S</w:t>
      </w:r>
    </w:p>
    <w:p w:rsidR="007525A2" w:rsidRDefault="00E50011" w:rsidP="00667D78">
      <w:pPr>
        <w:numPr>
          <w:ilvl w:val="1"/>
          <w:numId w:val="1"/>
        </w:numPr>
        <w:ind w:hanging="432"/>
        <w:jc w:val="both"/>
      </w:pPr>
      <w:r>
        <w:t>Izrada i donošenje proračuna i projekcija</w:t>
      </w:r>
    </w:p>
    <w:p w:rsidR="007525A2" w:rsidRDefault="00E50011" w:rsidP="00667D78">
      <w:pPr>
        <w:numPr>
          <w:ilvl w:val="1"/>
          <w:numId w:val="1"/>
        </w:numPr>
        <w:ind w:hanging="432"/>
        <w:jc w:val="both"/>
      </w:pPr>
      <w:r>
        <w:t>Primjena načela transparentnosti</w:t>
      </w:r>
    </w:p>
    <w:p w:rsidR="007525A2" w:rsidRDefault="00E50011" w:rsidP="00667D78">
      <w:pPr>
        <w:numPr>
          <w:ilvl w:val="0"/>
          <w:numId w:val="1"/>
        </w:numPr>
        <w:ind w:hanging="360"/>
        <w:jc w:val="both"/>
      </w:pPr>
      <w:r>
        <w:t>Okvirni prijedlog opsega financijskog plana</w:t>
      </w:r>
    </w:p>
    <w:p w:rsidR="007525A2" w:rsidRDefault="00E50011" w:rsidP="00667D78">
      <w:pPr>
        <w:numPr>
          <w:ilvl w:val="0"/>
          <w:numId w:val="1"/>
        </w:numPr>
        <w:ind w:hanging="360"/>
        <w:jc w:val="both"/>
      </w:pPr>
      <w:r>
        <w:t>Metodologija izrade prijedloga financijskog plana</w:t>
      </w:r>
      <w:r w:rsidR="005D6FE3">
        <w:t xml:space="preserve"> </w:t>
      </w:r>
      <w:r>
        <w:t xml:space="preserve">proračunskog korisnika JLP(R)S </w:t>
      </w:r>
    </w:p>
    <w:p w:rsidR="007525A2" w:rsidRDefault="00E50011" w:rsidP="00667D78">
      <w:pPr>
        <w:numPr>
          <w:ilvl w:val="1"/>
          <w:numId w:val="1"/>
        </w:numPr>
        <w:ind w:hanging="432"/>
        <w:jc w:val="both"/>
      </w:pPr>
      <w:r>
        <w:t>Procjena prihoda i primitaka</w:t>
      </w:r>
    </w:p>
    <w:p w:rsidR="007525A2" w:rsidRDefault="00E50011" w:rsidP="00667D78">
      <w:pPr>
        <w:numPr>
          <w:ilvl w:val="1"/>
          <w:numId w:val="1"/>
        </w:numPr>
        <w:ind w:hanging="432"/>
        <w:jc w:val="both"/>
      </w:pPr>
      <w:r>
        <w:t>Prijedlog Plana rashoda i izdataka</w:t>
      </w:r>
    </w:p>
    <w:p w:rsidR="007525A2" w:rsidRDefault="00E50011" w:rsidP="00667D78">
      <w:pPr>
        <w:numPr>
          <w:ilvl w:val="1"/>
          <w:numId w:val="1"/>
        </w:numPr>
        <w:ind w:hanging="432"/>
        <w:jc w:val="both"/>
      </w:pPr>
      <w:r>
        <w:t>Obrazloženje financijskog plana</w:t>
      </w:r>
    </w:p>
    <w:p w:rsidR="007525A2" w:rsidRDefault="00E50011" w:rsidP="00667D78">
      <w:pPr>
        <w:numPr>
          <w:ilvl w:val="1"/>
          <w:numId w:val="1"/>
        </w:numPr>
        <w:ind w:hanging="432"/>
        <w:jc w:val="both"/>
      </w:pPr>
      <w:r>
        <w:t>Obrazloženje programa</w:t>
      </w:r>
    </w:p>
    <w:p w:rsidR="007525A2" w:rsidRDefault="00E50011" w:rsidP="00667D78">
      <w:pPr>
        <w:numPr>
          <w:ilvl w:val="1"/>
          <w:numId w:val="1"/>
        </w:numPr>
        <w:ind w:hanging="432"/>
        <w:jc w:val="both"/>
      </w:pPr>
      <w:r>
        <w:t>Planiranje rashoda proračunskih kor</w:t>
      </w:r>
      <w:r w:rsidR="005D6FE3">
        <w:t>is</w:t>
      </w:r>
      <w:r>
        <w:t>nika u sklopu decentraliziranih funkcija</w:t>
      </w:r>
    </w:p>
    <w:p w:rsidR="007525A2" w:rsidRDefault="00E50011" w:rsidP="00667D78">
      <w:pPr>
        <w:numPr>
          <w:ilvl w:val="1"/>
          <w:numId w:val="1"/>
        </w:numPr>
        <w:ind w:hanging="432"/>
        <w:jc w:val="both"/>
      </w:pPr>
      <w:r>
        <w:t xml:space="preserve">Krajnji korisnici proračunskih sredstava </w:t>
      </w:r>
    </w:p>
    <w:p w:rsidR="007525A2" w:rsidRDefault="00E50011" w:rsidP="00667D78">
      <w:pPr>
        <w:numPr>
          <w:ilvl w:val="0"/>
          <w:numId w:val="1"/>
        </w:numPr>
        <w:ind w:hanging="360"/>
        <w:jc w:val="both"/>
      </w:pPr>
      <w:r>
        <w:t>E-riznica</w:t>
      </w:r>
    </w:p>
    <w:p w:rsidR="007525A2" w:rsidRDefault="00E50011" w:rsidP="00667D78">
      <w:pPr>
        <w:numPr>
          <w:ilvl w:val="0"/>
          <w:numId w:val="1"/>
        </w:numPr>
        <w:ind w:hanging="360"/>
        <w:jc w:val="both"/>
      </w:pPr>
      <w:r>
        <w:t>Vremenska dinamika izrade proračuna za razdoblje 2017.-2019.</w:t>
      </w:r>
    </w:p>
    <w:p w:rsidR="007525A2" w:rsidRDefault="00E50011" w:rsidP="00667D78">
      <w:pPr>
        <w:numPr>
          <w:ilvl w:val="0"/>
          <w:numId w:val="1"/>
        </w:numPr>
        <w:ind w:hanging="360"/>
        <w:jc w:val="both"/>
      </w:pPr>
      <w:r>
        <w:t>Preuzimanje materijala</w:t>
      </w:r>
    </w:p>
    <w:p w:rsidR="007525A2" w:rsidRDefault="007525A2" w:rsidP="00667D78">
      <w:pPr>
        <w:jc w:val="both"/>
      </w:pPr>
    </w:p>
    <w:p w:rsidR="007525A2" w:rsidRDefault="00E50011" w:rsidP="00667D78">
      <w:pPr>
        <w:jc w:val="both"/>
      </w:pPr>
      <w:r>
        <w:t xml:space="preserve">Proračun jedinice lokalne i područne (regionalne) samouprave sastoji se, u skladu sa člankom 16. Zakona o proračunu, od općeg i posebnog dijela te plana razvojnih programa. Opći dio proračuna sastoji se od Računa prihoda i rashoda i Računa financiranja. U Računu prihoda i rashoda planirani prihodi iskazani su po prirodnim vrstama i izvorima financiranja, a rashodi po ekonomskoj namjeni za koju služe u skladu sa Računskim planom proračuna i Pravilnikom o proračunskom računovodstvu. U Računu financiranja iskazani su primici od financijske imovine i zaduživanja te izdaci za financijsku imovinu i otplatu kredita i zajmova. U </w:t>
      </w:r>
      <w:r>
        <w:lastRenderedPageBreak/>
        <w:t>Posebnom dijelu proračuna rashodi i izdaci raspoređeni su po programima odnosno njihovim sastavnim dijelovima (aktivnostima, tekućim i kapitalnim projektima), kojih su nositelji odjeli gradske uprave i proračunski korisnici. U okviru programa, projekata i aktivnosti, rashodi i izdaci su iskazani prema ekonomskoj i funkcijskoj klasifikaciji i izvorima financiranja sukladno Pravilniku o proračunskim klasifikacijama. Uz opći i posebni dio, plan razvojnih programa je sastavni dio proračuna jedinice lokalne i područne (regionalne) samouprave.</w:t>
      </w:r>
      <w:r w:rsidR="005D6FE3">
        <w:t xml:space="preserve"> </w:t>
      </w:r>
      <w:r>
        <w:t>Sam plan razvojnih programa predstavlja strateško planski dokument stvarajući pretpostavku za povezivanje svih strateških dokumenata jedinice s proračunskim planiranjem, a sadrži ciljeve i prioritete razvoja jedinice lokalne samouprave koji su povezani s programskom i organizacijskom klasifikacijom proračuna. Pri izradi proračuna potrebno je pridržavati se temeljnih proračunskih načela zakonitosti, ispravnosti, točnosti i transparentnosti. Proračun mora biti uravnotežen odnosno ukupni rashodi i izdaci moraju biti jednaki ukupnim prihodima i primicima. Proračunom se iskazuju svi prihodi i primici te rashodi i izdaci koji se planiraju prema organizacijskoj, ekonomskoj, funkcijskoj, programskoj i lokacijskoj klasifikaciji te izvorima financiranja. U proračunu se rashodi i izdaci ve</w:t>
      </w:r>
      <w:r w:rsidR="00FF486A">
        <w:t>žu</w:t>
      </w:r>
      <w:r>
        <w:t xml:space="preserve"> uz programe odnosno uz aktivnosti, kapitalne i tekuće projekte prema izvorima iz kojih će se financirati. U proračunu su sadržani i konsolidirani planovi svih proračunskih korisnika izrađeni po programima te usklađeni s proračunom i važećim posebnim zakonima. Iz navedenog proizlazi obveza uključivanja svih prihoda i primitaka, rashoda i izdataka koje proračunski korisnici ostvare od obavljanja poslova na tržištu u proračun jedinice lokalne i područne (regionalne) samouprave sukladno proračunskim klasifikacijama. Nastavno se daje obrazloženje Općeg dijela proračuna za 2017. godinu i projekcija za 2018. i 2019. godinu, odnosno struktura prihoda i rashoda, te primitaka i izdataka Proračuna. Posebni dio proračuna sadrži rashode i izdatke proračunskih korisnika iz njihovih financijskih planova koji su raspoređeni po razdjelima čiji su nositelji upravni odjeli, te glavama unutar pojedinih razdjela za krajnje korisnike.</w:t>
      </w:r>
    </w:p>
    <w:p w:rsidR="007525A2" w:rsidRDefault="005D6FE3" w:rsidP="00667D78">
      <w:pPr>
        <w:jc w:val="both"/>
      </w:pPr>
      <w:r>
        <w:t xml:space="preserve">  </w:t>
      </w:r>
    </w:p>
    <w:p w:rsidR="007525A2" w:rsidRDefault="00E50011" w:rsidP="00667D78">
      <w:pPr>
        <w:jc w:val="both"/>
      </w:pPr>
      <w:r>
        <w:t>Gradonačelnik Grada Karlovca donio je 28.10.2016. godine Nacrt Proračuna Grada Karlovca za 2017. godinu (Klasa: 400-06/16-01/03 Urbroj: 2133/01-04/01-16-3), koji je upućen na javnu raspravu svim radnim tijelima Gradskog vijeća, klubovima vijećnika i svim građanima putem objave na internet stranici Grada Karlovca, a koja je trajala do 07. studenog 2016. godine. U predgovoru Nacrta dano je obrazloženje o razlozima smanjenja proračuna, osiguranju dodatnih izvora prihoda kao i nastavku provođenja mjera štednje. U 2017. godini planirani su prihodi u iznosu od 248,6 mil.</w:t>
      </w:r>
      <w:r w:rsidR="005D6FE3">
        <w:t xml:space="preserve"> </w:t>
      </w:r>
      <w:r>
        <w:t>kuna što pokazuje značajno smanjenje u odnosu na planirane prihode u 2016. godini, a jedan od razloga je zasigurno izostanak prihoda iz Europskih fondova za financiranje izgradnje slatkovodnog akvarija i muzeja rijeka koji je svečano otvoren 22. listopada 2016. godine. Isto tako, viškovi prihoda s kojima smo ušli u 2016. godinu u iznosu od 12,0 mil.</w:t>
      </w:r>
      <w:r w:rsidR="005D6FE3">
        <w:t xml:space="preserve"> </w:t>
      </w:r>
      <w:r>
        <w:t>kuna, ove su godine najvećim dijelom utrošeni, a preostali višak prihoda namijenjen je najvećim dijelom nastavku gradnje dječjeg vrtić Rakovac.</w:t>
      </w:r>
      <w:r w:rsidR="005D6FE3">
        <w:t xml:space="preserve"> Grad Karlovac je tijekom 2016. </w:t>
      </w:r>
      <w:r>
        <w:t xml:space="preserve">godine iskoristio kredit dobiven od Hrvatske banke za obnovu i razvoj za projekte energetske učinkovitosti na objektima osnovnih škola i vrtiću Gaza pa tako nisu planirana nova zaduženja kod banaka. U proračunu za 2017. godinu planiran je značajan priljev prihoda s nacionalne razine ponajviše iz proračuna Ministarstva kulture i Ministarstva turizma, ali i temeljem kandidature naših projekata energetske učinkovitosti na Fond za zaštitu okoliša i energetsku učinkovitost. U prihodima proračuna za 2017. godinu očekuje se lagani rast poreznih prihoda za 1% do 2%, kao i rast prihoda od komunalne naknade, bez povećanja obveza za građane i poslovne subjekte. Iz svega navedenog proizlazi da je Nacrt proračuna Grada Karlovca za 2017. godinu sastavljen na temelju zakonitog, namjenskog i </w:t>
      </w:r>
      <w:r>
        <w:lastRenderedPageBreak/>
        <w:t xml:space="preserve">svrsishodnog korištenja proračunskih sredstava te u skladu s nadležnostima Grada kao jedinice lokalne samouprave. </w:t>
      </w:r>
    </w:p>
    <w:p w:rsidR="007525A2" w:rsidRDefault="007525A2" w:rsidP="00667D78">
      <w:pPr>
        <w:jc w:val="both"/>
      </w:pPr>
    </w:p>
    <w:p w:rsidR="000A004F" w:rsidRDefault="000A004F" w:rsidP="00667D78">
      <w:pPr>
        <w:jc w:val="both"/>
        <w:rPr>
          <w:b/>
        </w:rPr>
      </w:pPr>
    </w:p>
    <w:p w:rsidR="007525A2" w:rsidRDefault="00E50011" w:rsidP="00667D78">
      <w:pPr>
        <w:jc w:val="both"/>
      </w:pPr>
      <w:r>
        <w:rPr>
          <w:b/>
        </w:rPr>
        <w:t>PRORAČUN GRADA KARLOVCA ZA 2017.GODINU I PROJEKCIJE ZA 2018. I 2019.</w:t>
      </w:r>
      <w:r w:rsidR="005D6FE3">
        <w:rPr>
          <w:b/>
        </w:rPr>
        <w:t xml:space="preserve"> </w:t>
      </w:r>
      <w:r>
        <w:rPr>
          <w:b/>
        </w:rPr>
        <w:t>GODINU</w:t>
      </w:r>
    </w:p>
    <w:p w:rsidR="007525A2" w:rsidRDefault="007525A2" w:rsidP="00667D78">
      <w:pPr>
        <w:ind w:firstLine="708"/>
        <w:jc w:val="both"/>
      </w:pPr>
    </w:p>
    <w:p w:rsidR="007525A2" w:rsidRDefault="00E50011" w:rsidP="00667D78">
      <w:pPr>
        <w:jc w:val="both"/>
      </w:pPr>
      <w:r>
        <w:t xml:space="preserve">Prijedlog proračuna Grada Karlovca za 2017. godinu utvrđen je u iznosu od 248.599.953 kune što predstavlja smanjenje od 7,9% u odnosu na iznos proračuna utvrđen drugim Izmjenama i dopunama proračuna Grada Karlovca za 2016. godinu. Prijedlog proračuna za 2018. godinu projiciran je u iznosu od 244.119.473 kuna, a za 2019. godinu u iznosu od 237.987.751 kuna. U nastavku se daje struktura Prijedloga proračuna za 2017. godinu i projekcija za 2018. i 2019.godinu. </w:t>
      </w:r>
    </w:p>
    <w:p w:rsidR="007525A2" w:rsidRDefault="007525A2" w:rsidP="00667D78">
      <w:pPr>
        <w:jc w:val="both"/>
      </w:pPr>
    </w:p>
    <w:p w:rsidR="007525A2" w:rsidRDefault="00E50011" w:rsidP="00667D78">
      <w:pPr>
        <w:jc w:val="both"/>
      </w:pPr>
      <w:r>
        <w:rPr>
          <w:b/>
        </w:rPr>
        <w:t xml:space="preserve">Tablica 1. Struktura proračuna za razdoblje 2017.-2019. godine prema osnovnoj klasifikaciji </w:t>
      </w:r>
    </w:p>
    <w:p w:rsidR="007525A2" w:rsidRDefault="007525A2" w:rsidP="00667D78">
      <w:pPr>
        <w:ind w:firstLine="708"/>
        <w:jc w:val="both"/>
      </w:pPr>
    </w:p>
    <w:p w:rsidR="007525A2" w:rsidRDefault="00E50011" w:rsidP="00667D78">
      <w:pPr>
        <w:jc w:val="both"/>
      </w:pPr>
      <w:r>
        <w:rPr>
          <w:noProof/>
        </w:rPr>
        <w:drawing>
          <wp:inline distT="0" distB="0" distL="114300" distR="114300" wp14:anchorId="6827B792" wp14:editId="56BA3DBF">
            <wp:extent cx="5757545" cy="5654675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7545" cy="5654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525A2" w:rsidRDefault="007525A2" w:rsidP="00667D78">
      <w:pPr>
        <w:ind w:firstLine="708"/>
        <w:jc w:val="both"/>
      </w:pPr>
    </w:p>
    <w:p w:rsidR="007525A2" w:rsidRDefault="005D6FE3" w:rsidP="00667D78">
      <w:pPr>
        <w:numPr>
          <w:ilvl w:val="1"/>
          <w:numId w:val="4"/>
        </w:numPr>
        <w:ind w:hanging="360"/>
        <w:jc w:val="both"/>
      </w:pPr>
      <w:r>
        <w:rPr>
          <w:b/>
        </w:rPr>
        <w:t xml:space="preserve"> </w:t>
      </w:r>
      <w:r w:rsidR="00E50011">
        <w:rPr>
          <w:b/>
        </w:rPr>
        <w:t>PRIHODI I PRIMICI PRORAČUNA</w:t>
      </w:r>
    </w:p>
    <w:p w:rsidR="007525A2" w:rsidRDefault="007525A2" w:rsidP="00667D78">
      <w:pPr>
        <w:ind w:left="1068"/>
        <w:jc w:val="both"/>
      </w:pPr>
    </w:p>
    <w:p w:rsidR="007525A2" w:rsidRDefault="00E50011" w:rsidP="00DC5426">
      <w:pPr>
        <w:jc w:val="both"/>
      </w:pPr>
      <w:r>
        <w:t xml:space="preserve">Prihodi i primici u slijedećem trogodišnjem razdoblju planirani su temeljem Uputa Ministarstva financija za izradu proračuna jedinica lokalne i područne (regionalne) samouprave za razdoblje 2017.- 2019. godine. </w:t>
      </w:r>
    </w:p>
    <w:p w:rsidR="00DC5426" w:rsidRDefault="00DC5426" w:rsidP="00DC5426">
      <w:pPr>
        <w:jc w:val="both"/>
      </w:pPr>
    </w:p>
    <w:p w:rsidR="007525A2" w:rsidRDefault="00E50011" w:rsidP="00DC5426">
      <w:pPr>
        <w:spacing w:before="240"/>
        <w:jc w:val="both"/>
      </w:pPr>
      <w:r>
        <w:t>Najvažniji prihodi jedinica lokalne i područne (regionalne) samouprave su prihodi od poreza i prireza na dohodak koji u proračunskim prihodima sudjeluju s 47,5% i svaka izmjena poreznih zakona bitno određuje kretanje ukupnih proračunskih prihoda. Prijedlogom Zakona o porezu na dohodak planira se uvođenje osnovnog osobnog odbitka u iznosu od 3.800 kuna, a odnosi se na sve porezne obveznike koji ostvaruju godišnji dohodak neovisno o tome radi li se o radniku, umirovljeniku, ili drugoj osobi koja ostvaruje dohodak. Od 01. siječnja 2017. godine dolazi do uvođenja jedinstvenog poreznog razreda</w:t>
      </w:r>
      <w:r w:rsidR="00FF486A">
        <w:t xml:space="preserve"> za oporezivanje dohotka iznad neoporezivog iznosa</w:t>
      </w:r>
      <w:r>
        <w:t xml:space="preserve"> od 0 do 17.500 kuna na koji se primjenjuje porezna stopa od 24%, dok se stopa od 36% primjenjuje na poreznu osnovicu iznad 17.500 kuna. Stopa poreza na dohodak od 12% primjenjuje se samo kod konačnog oporezivanja dohotka od imovine i i kapitala te osiguranja. </w:t>
      </w:r>
    </w:p>
    <w:p w:rsidR="007525A2" w:rsidRDefault="00E50011" w:rsidP="00DC5426">
      <w:pPr>
        <w:spacing w:before="240"/>
        <w:jc w:val="both"/>
      </w:pPr>
      <w:r>
        <w:t>Sredstva za financiranje decentralizira</w:t>
      </w:r>
      <w:r w:rsidR="005D6FE3">
        <w:t xml:space="preserve">nih funkcija u razdoblju 2017.- </w:t>
      </w:r>
      <w:r>
        <w:t xml:space="preserve">2019. godine procjenjuju se na razini bilančnih prava iz 2016. godine te će se uskladiti s Odlukom Vlade Republike Hrvatske o minimalnim financijskim standardima za decentralizirano financiranje osnovnih škola i vatrogastva za 2017. godinu izmjenama i dopunama proračuna za </w:t>
      </w:r>
      <w:r w:rsidR="005D6FE3">
        <w:t>2017.godinu, kad iste budu dones</w:t>
      </w:r>
      <w:r>
        <w:t>ene. Općina, grad županija i Grad Zagreb koji prema posebnim zakonima financiraju decentralizirane funkcije imaju pravo na umanjeni dodatni udio u porezu na dohodak, i to za osnovno školstvo 1,9%, a za vatrogastvo 1,0%.</w:t>
      </w:r>
    </w:p>
    <w:p w:rsidR="007525A2" w:rsidRDefault="00E50011" w:rsidP="00DC5426">
      <w:pPr>
        <w:spacing w:before="240"/>
        <w:jc w:val="both"/>
        <w:rPr>
          <w:b/>
        </w:rPr>
      </w:pPr>
      <w:r>
        <w:t>Prijedlogom proračuna Grada Karlovca za 2017. godinu ukupni prihodi i primici planirani su u iznosu od 248.599.953 kuna, što je za 21,4 mil. kuna ili za 7,9% manje u odnosu na planirane prihode i primitke u proračunu grada za 2016.godinu</w:t>
      </w:r>
      <w:r>
        <w:rPr>
          <w:b/>
        </w:rPr>
        <w:t>.</w:t>
      </w:r>
    </w:p>
    <w:p w:rsidR="00DC5426" w:rsidRDefault="00DC5426" w:rsidP="00DC5426">
      <w:pPr>
        <w:spacing w:before="240"/>
        <w:jc w:val="both"/>
      </w:pPr>
    </w:p>
    <w:p w:rsidR="007525A2" w:rsidRDefault="00E50011" w:rsidP="00667D78">
      <w:pPr>
        <w:jc w:val="both"/>
      </w:pPr>
      <w:r>
        <w:t>Planirani prihodi grada Karlovca za 2017. godinu su slijedeći:</w:t>
      </w:r>
    </w:p>
    <w:p w:rsidR="007525A2" w:rsidRDefault="007525A2" w:rsidP="00667D78">
      <w:pPr>
        <w:jc w:val="both"/>
      </w:pPr>
    </w:p>
    <w:p w:rsidR="00440CAD" w:rsidRDefault="00440CAD" w:rsidP="00667D78">
      <w:pPr>
        <w:jc w:val="both"/>
        <w:rPr>
          <w:b/>
        </w:rPr>
      </w:pPr>
    </w:p>
    <w:p w:rsidR="00440CAD" w:rsidRDefault="00440CAD" w:rsidP="00667D78">
      <w:pPr>
        <w:jc w:val="both"/>
        <w:rPr>
          <w:b/>
        </w:rPr>
      </w:pPr>
    </w:p>
    <w:p w:rsidR="00440CAD" w:rsidRDefault="00440CAD" w:rsidP="00667D78">
      <w:pPr>
        <w:jc w:val="both"/>
        <w:rPr>
          <w:b/>
        </w:rPr>
      </w:pPr>
    </w:p>
    <w:p w:rsidR="00440CAD" w:rsidRDefault="00440CAD" w:rsidP="00667D78">
      <w:pPr>
        <w:jc w:val="both"/>
        <w:rPr>
          <w:b/>
        </w:rPr>
      </w:pPr>
    </w:p>
    <w:p w:rsidR="00440CAD" w:rsidRDefault="00440CAD" w:rsidP="00667D78">
      <w:pPr>
        <w:jc w:val="both"/>
        <w:rPr>
          <w:b/>
        </w:rPr>
      </w:pPr>
    </w:p>
    <w:p w:rsidR="00440CAD" w:rsidRDefault="00440CAD" w:rsidP="00667D78">
      <w:pPr>
        <w:jc w:val="both"/>
        <w:rPr>
          <w:b/>
        </w:rPr>
      </w:pPr>
    </w:p>
    <w:p w:rsidR="00440CAD" w:rsidRDefault="00440CAD" w:rsidP="00667D78">
      <w:pPr>
        <w:jc w:val="both"/>
        <w:rPr>
          <w:b/>
        </w:rPr>
      </w:pPr>
    </w:p>
    <w:p w:rsidR="00440CAD" w:rsidRDefault="00440CAD" w:rsidP="00667D78">
      <w:pPr>
        <w:jc w:val="both"/>
        <w:rPr>
          <w:b/>
        </w:rPr>
      </w:pPr>
    </w:p>
    <w:p w:rsidR="00440CAD" w:rsidRDefault="00440CAD" w:rsidP="00667D78">
      <w:pPr>
        <w:jc w:val="both"/>
        <w:rPr>
          <w:b/>
        </w:rPr>
      </w:pPr>
    </w:p>
    <w:p w:rsidR="00440CAD" w:rsidRDefault="00440CAD" w:rsidP="00667D78">
      <w:pPr>
        <w:jc w:val="both"/>
        <w:rPr>
          <w:b/>
        </w:rPr>
      </w:pPr>
    </w:p>
    <w:p w:rsidR="00440CAD" w:rsidRDefault="00440CAD" w:rsidP="00667D78">
      <w:pPr>
        <w:jc w:val="both"/>
        <w:rPr>
          <w:b/>
        </w:rPr>
      </w:pPr>
    </w:p>
    <w:p w:rsidR="00440CAD" w:rsidRDefault="00440CAD" w:rsidP="00667D78">
      <w:pPr>
        <w:jc w:val="both"/>
        <w:rPr>
          <w:b/>
        </w:rPr>
      </w:pPr>
    </w:p>
    <w:p w:rsidR="00440CAD" w:rsidRDefault="00440CAD" w:rsidP="00667D78">
      <w:pPr>
        <w:jc w:val="both"/>
        <w:rPr>
          <w:b/>
        </w:rPr>
      </w:pPr>
    </w:p>
    <w:p w:rsidR="00440CAD" w:rsidRDefault="00440CAD" w:rsidP="00667D78">
      <w:pPr>
        <w:jc w:val="both"/>
        <w:rPr>
          <w:b/>
        </w:rPr>
      </w:pPr>
    </w:p>
    <w:p w:rsidR="00440CAD" w:rsidRDefault="00440CAD" w:rsidP="00667D78">
      <w:pPr>
        <w:jc w:val="both"/>
        <w:rPr>
          <w:b/>
        </w:rPr>
      </w:pPr>
    </w:p>
    <w:p w:rsidR="007525A2" w:rsidRDefault="00E50011" w:rsidP="00667D78">
      <w:pPr>
        <w:jc w:val="both"/>
      </w:pPr>
      <w:r>
        <w:rPr>
          <w:b/>
        </w:rPr>
        <w:lastRenderedPageBreak/>
        <w:t>Tablica 2. Prikaz planiranih prihoda i primitaka Proračuna Grada Karlovca za 2017.</w:t>
      </w:r>
      <w:r w:rsidR="00440CAD">
        <w:rPr>
          <w:b/>
        </w:rPr>
        <w:t xml:space="preserve"> </w:t>
      </w:r>
      <w:r>
        <w:rPr>
          <w:b/>
        </w:rPr>
        <w:t>godinu</w:t>
      </w:r>
    </w:p>
    <w:p w:rsidR="007525A2" w:rsidRDefault="007525A2" w:rsidP="00667D78">
      <w:pPr>
        <w:jc w:val="both"/>
      </w:pPr>
    </w:p>
    <w:p w:rsidR="007525A2" w:rsidRDefault="00E50011" w:rsidP="00667D78">
      <w:pPr>
        <w:jc w:val="both"/>
      </w:pPr>
      <w:r>
        <w:rPr>
          <w:noProof/>
        </w:rPr>
        <w:drawing>
          <wp:inline distT="0" distB="0" distL="114300" distR="114300" wp14:anchorId="41DF9CD5" wp14:editId="3A90660E">
            <wp:extent cx="5752465" cy="4198620"/>
            <wp:effectExtent l="0" t="0" r="0" b="0"/>
            <wp:docPr id="2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2465" cy="4198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525A2" w:rsidRDefault="007525A2" w:rsidP="00667D78">
      <w:pPr>
        <w:jc w:val="both"/>
      </w:pPr>
    </w:p>
    <w:p w:rsidR="007525A2" w:rsidRDefault="007525A2" w:rsidP="00667D78">
      <w:pPr>
        <w:jc w:val="both"/>
      </w:pPr>
    </w:p>
    <w:p w:rsidR="007525A2" w:rsidRDefault="007525A2" w:rsidP="00667D78">
      <w:pPr>
        <w:tabs>
          <w:tab w:val="left" w:pos="1080"/>
        </w:tabs>
        <w:jc w:val="both"/>
      </w:pPr>
    </w:p>
    <w:p w:rsidR="007525A2" w:rsidRDefault="00E50011" w:rsidP="00667D78">
      <w:pPr>
        <w:numPr>
          <w:ilvl w:val="2"/>
          <w:numId w:val="4"/>
        </w:numPr>
        <w:tabs>
          <w:tab w:val="left" w:pos="0"/>
          <w:tab w:val="left" w:pos="1080"/>
        </w:tabs>
        <w:ind w:hanging="720"/>
        <w:jc w:val="both"/>
      </w:pPr>
      <w:r>
        <w:rPr>
          <w:b/>
        </w:rPr>
        <w:t>PRIHODI POSLOVANJA</w:t>
      </w:r>
    </w:p>
    <w:p w:rsidR="007525A2" w:rsidRDefault="007525A2" w:rsidP="00667D78">
      <w:pPr>
        <w:tabs>
          <w:tab w:val="left" w:pos="0"/>
          <w:tab w:val="left" w:pos="1080"/>
        </w:tabs>
        <w:jc w:val="both"/>
      </w:pPr>
    </w:p>
    <w:p w:rsidR="007525A2" w:rsidRDefault="00E50011" w:rsidP="00667D78">
      <w:pPr>
        <w:jc w:val="both"/>
      </w:pPr>
      <w:r>
        <w:t>Ukupni prihodi poslovanja u 2017. godini planiraju se u iznosu od 234.157.061 kuna, a u strukturi ukupnih prihoda čine 94,2%.</w:t>
      </w:r>
    </w:p>
    <w:p w:rsidR="00DC5426" w:rsidRDefault="00DC5426" w:rsidP="00667D78">
      <w:pPr>
        <w:jc w:val="both"/>
      </w:pPr>
    </w:p>
    <w:p w:rsidR="00DC5426" w:rsidRDefault="00E50011" w:rsidP="00DC5426">
      <w:pPr>
        <w:jc w:val="both"/>
      </w:pPr>
      <w:r>
        <w:t xml:space="preserve">U strukturi prihoda poslovanja najveći udio imaju porezni prihodi u visini od 47,5%, te prihodi od upravnih i administrativnih pristojbi, pristojbi po posebnim propisima i naknada koji u ukupnim prihodima sudjeluju sa 23,3%. Prihodi od pomoći iz inozemstva (darovnice) i od subjekata unutar općeg proračuna u ukupnim prihodima sudjeluju s 18,3% dok prihodi od imovine čine 3,1% ukupnih prihoda. </w:t>
      </w:r>
    </w:p>
    <w:p w:rsidR="00DC5426" w:rsidRDefault="00DC5426" w:rsidP="00DC5426">
      <w:pPr>
        <w:jc w:val="both"/>
      </w:pPr>
    </w:p>
    <w:p w:rsidR="007525A2" w:rsidRDefault="00E50011" w:rsidP="00DC5426">
      <w:pPr>
        <w:jc w:val="both"/>
      </w:pPr>
      <w:r>
        <w:t>Najmanji udio imaju prihodi od prodaje proizvoda i robe, te pruženih usluga koji čine 1,8%</w:t>
      </w:r>
      <w:r w:rsidR="005D6FE3">
        <w:t xml:space="preserve"> </w:t>
      </w:r>
      <w:r>
        <w:t>kao i prihodi od kazni i upravnih mjera koji u ukupnim prihodima sudjeluju sa 0,1%.</w:t>
      </w:r>
    </w:p>
    <w:p w:rsidR="007525A2" w:rsidRDefault="007525A2" w:rsidP="00667D78">
      <w:pPr>
        <w:tabs>
          <w:tab w:val="left" w:pos="0"/>
          <w:tab w:val="left" w:pos="1080"/>
        </w:tabs>
        <w:jc w:val="both"/>
      </w:pPr>
    </w:p>
    <w:p w:rsidR="00DC5426" w:rsidRDefault="00DC5426" w:rsidP="00DC5426">
      <w:pPr>
        <w:tabs>
          <w:tab w:val="left" w:pos="1080"/>
          <w:tab w:val="left" w:pos="1260"/>
        </w:tabs>
        <w:jc w:val="both"/>
      </w:pPr>
    </w:p>
    <w:p w:rsidR="007525A2" w:rsidRDefault="00E50011" w:rsidP="00DC5426">
      <w:pPr>
        <w:tabs>
          <w:tab w:val="left" w:pos="1080"/>
          <w:tab w:val="left" w:pos="1260"/>
        </w:tabs>
        <w:jc w:val="both"/>
      </w:pPr>
      <w:r>
        <w:rPr>
          <w:b/>
          <w:sz w:val="22"/>
          <w:szCs w:val="22"/>
        </w:rPr>
        <w:t>POREZNI PRIHODI</w:t>
      </w:r>
    </w:p>
    <w:p w:rsidR="00DC5426" w:rsidRDefault="00DC5426" w:rsidP="00DC5426">
      <w:pPr>
        <w:jc w:val="both"/>
        <w:rPr>
          <w:b/>
        </w:rPr>
      </w:pPr>
    </w:p>
    <w:p w:rsidR="007525A2" w:rsidRDefault="00E50011" w:rsidP="00DC5426">
      <w:pPr>
        <w:jc w:val="both"/>
      </w:pPr>
      <w:r>
        <w:rPr>
          <w:b/>
        </w:rPr>
        <w:t xml:space="preserve">Prihodi od poreza </w:t>
      </w:r>
      <w:r>
        <w:t>su najznačajnija skupina i</w:t>
      </w:r>
      <w:r>
        <w:rPr>
          <w:b/>
        </w:rPr>
        <w:t xml:space="preserve"> </w:t>
      </w:r>
      <w:r>
        <w:t xml:space="preserve">obuhvaćaju prihode od poreza i prireza na dohodak, poreza na imovinu, te poreza na robu i usluge, a planirani su za 2017.godinu u </w:t>
      </w:r>
      <w:r>
        <w:lastRenderedPageBreak/>
        <w:t xml:space="preserve">iznosu od 118.018.621 kuna, što je za 2,2 mil. kuna ili za 1,9% više u odnosu na plan za 2016. godinu (Rebalans II). </w:t>
      </w:r>
    </w:p>
    <w:p w:rsidR="00DC5426" w:rsidRDefault="00DC5426" w:rsidP="00DC5426">
      <w:pPr>
        <w:jc w:val="both"/>
      </w:pPr>
    </w:p>
    <w:p w:rsidR="007525A2" w:rsidRDefault="00E50011" w:rsidP="00DC5426">
      <w:pPr>
        <w:jc w:val="both"/>
      </w:pPr>
      <w:r>
        <w:t xml:space="preserve">Porezni prihodi projicirani su za razdoblje 2017.-2019. temeljem očekivanih gospodarskih kretanja te ostvarenja tijekom tekuće proračunske godine i njihove projekcije u slijedećem proračunskom razdoblju. Prihodi od poreza u slijedećoj proračunskoj godini planirani su u visini od 118.018.621 kuna, a u projekciji za 2018. i 2019. godinu u visini od 157.352.921 kuna, odnosno 158.149.771 kuna. </w:t>
      </w:r>
    </w:p>
    <w:p w:rsidR="00DC5426" w:rsidRDefault="00DC5426" w:rsidP="00DC5426">
      <w:pPr>
        <w:jc w:val="both"/>
      </w:pPr>
    </w:p>
    <w:p w:rsidR="007525A2" w:rsidRDefault="00E50011" w:rsidP="00DC5426">
      <w:pPr>
        <w:jc w:val="both"/>
      </w:pPr>
      <w:r>
        <w:t>Porezni prihodi su najznačajniji izvor financiranja proračuna, u Proračunu za 2017.godinu planiran je njihov lagani rast za</w:t>
      </w:r>
      <w:r w:rsidR="005D6FE3">
        <w:t xml:space="preserve"> </w:t>
      </w:r>
      <w:r>
        <w:t>oko 1 do 2% što je rezultat promjena u poreznoj politici, očekivanog daljnjeg poboljšanja naplate poreza i postupnog rješavanja poreznih dugovanja.</w:t>
      </w:r>
    </w:p>
    <w:p w:rsidR="00DC5426" w:rsidRDefault="00DC5426" w:rsidP="00DC5426">
      <w:pPr>
        <w:jc w:val="both"/>
      </w:pPr>
    </w:p>
    <w:p w:rsidR="007525A2" w:rsidRDefault="00E50011" w:rsidP="00DC5426">
      <w:pPr>
        <w:jc w:val="both"/>
      </w:pPr>
      <w:r>
        <w:t xml:space="preserve">Proračunom za 2017. godinu </w:t>
      </w:r>
      <w:r>
        <w:rPr>
          <w:b/>
        </w:rPr>
        <w:t>prihodi od poreza na dohodak</w:t>
      </w:r>
      <w:r>
        <w:t xml:space="preserve"> predlažu se u iznosu od 112.238.137 kuna, unutar kojih je planirano 4.509.505 kuna kao udio u dohotku za decentralizirane funkcije osnovnog školstva i vatrogastva (osnovno školstvo u iznosu od 2.989.505, a vatrogastvo u iznosu od 1.520.000 kuna). Nenamjenski dio prihoda od poreza na dohodak planira se u iznosu od 107,0 mil. kuna dok je prirez na kamate na štednju planiran u iznosu od 728.632 kuna. Temelj za planiranje ovih prihoda je izvršenje i procjena plana prihoda za 2016. godinu, te procjena kretanja u 2017. godini na osnovu dobivenih uputa za planiranje proračuna. </w:t>
      </w:r>
    </w:p>
    <w:p w:rsidR="00DC5426" w:rsidRDefault="00DC5426" w:rsidP="00667D78">
      <w:pPr>
        <w:ind w:firstLine="360"/>
        <w:jc w:val="both"/>
      </w:pPr>
    </w:p>
    <w:p w:rsidR="007525A2" w:rsidRDefault="00E50011" w:rsidP="00DC5426">
      <w:pPr>
        <w:jc w:val="both"/>
      </w:pPr>
      <w:r>
        <w:t>Prihodi za decentralizirane funkcije osnovnog školstva i vatrogastva (udjeli u porezu na dohodak i pomoći izravnanja) procijenjeni su prema Uputama Ministarstva financija za izradu proračuna za razdoblje 2017.- 2019. godine, budući da Odluke Vlade Republike Hrvatske o minimalnim financijskim standardima za decentralizirano financiranje osnovnih škola i vatrogastva za iduću godinu još nisu donesene. Prema navedenim uputama planirani iznos sredstava za decentralizirane funkcije osnovnog školstva i vatrogastva trebao bi biti na razini</w:t>
      </w:r>
      <w:r w:rsidR="005D6FE3">
        <w:t xml:space="preserve"> </w:t>
      </w:r>
      <w:r>
        <w:t>2016. godine.</w:t>
      </w:r>
    </w:p>
    <w:p w:rsidR="007525A2" w:rsidRDefault="007525A2" w:rsidP="00667D78">
      <w:pPr>
        <w:ind w:firstLine="360"/>
        <w:jc w:val="both"/>
      </w:pPr>
    </w:p>
    <w:p w:rsidR="007525A2" w:rsidRDefault="00E50011" w:rsidP="00DC5426">
      <w:pPr>
        <w:jc w:val="both"/>
      </w:pPr>
      <w:r>
        <w:rPr>
          <w:b/>
        </w:rPr>
        <w:t>Prihodi od poreza na imovinu</w:t>
      </w:r>
      <w:r>
        <w:t xml:space="preserve">, unutar kojih su planirani prihodi od gradskih poreza na korištenje javnih površina i na kuće za odmor kao i od zajedničkog poreza, na promet nekretninama, predlažu se u iznosu od 3.870.484 kuna. U odnosu na druge Izmjene i dopune proračuna za 2016. godinu veći su za 8,2%, obzirom na očekivanu realizaciju do kraja tekuće godine. Tako se u slijedećoj godini očekuju prihodi od poreza na kuće za odmor u visini od 75.000 kuna, poreza na korištenje javnih površina u iznosu od 5.000 kuna i poreza na promet nekretnina u iznosu od 3.790.484 kuna. </w:t>
      </w:r>
    </w:p>
    <w:p w:rsidR="007525A2" w:rsidRDefault="007525A2" w:rsidP="00667D78">
      <w:pPr>
        <w:ind w:firstLine="708"/>
        <w:jc w:val="both"/>
      </w:pPr>
    </w:p>
    <w:p w:rsidR="007525A2" w:rsidRDefault="00E50011" w:rsidP="00DC5426">
      <w:pPr>
        <w:jc w:val="both"/>
      </w:pPr>
      <w:r>
        <w:rPr>
          <w:b/>
        </w:rPr>
        <w:t>Porezi na robu i usluge</w:t>
      </w:r>
      <w:r>
        <w:t xml:space="preserve"> predlažu se u iznosu od 1.910.000, a odnose se na porez na tvrtku odnosno naziv tvrtke u visini od 250.000 kuna</w:t>
      </w:r>
      <w:r w:rsidR="005D6FE3">
        <w:t xml:space="preserve"> </w:t>
      </w:r>
      <w:r>
        <w:t>dok je porez na potrošnju planiran u iznosu od 1.660.000 kuna. Porez na tvrtku je smanjen za 70,6% u odnosu na planirano Izmjenama i dopunama proračuna za 2016. godinu budući da je od 01.siječnja 2017. godi</w:t>
      </w:r>
      <w:r w:rsidR="00F0632B">
        <w:t>ne najavljeno njegovo ukidanje, a temeljem prijedloga novog Zakona o lokalnim porezima.</w:t>
      </w:r>
    </w:p>
    <w:p w:rsidR="007525A2" w:rsidRDefault="007525A2" w:rsidP="00667D78">
      <w:pPr>
        <w:jc w:val="both"/>
      </w:pPr>
    </w:p>
    <w:p w:rsidR="00F0632B" w:rsidRDefault="00F0632B" w:rsidP="00667D78">
      <w:pPr>
        <w:jc w:val="both"/>
      </w:pPr>
    </w:p>
    <w:p w:rsidR="007525A2" w:rsidRDefault="00E50011" w:rsidP="00DC5426">
      <w:pPr>
        <w:tabs>
          <w:tab w:val="left" w:pos="1260"/>
        </w:tabs>
        <w:jc w:val="both"/>
      </w:pPr>
      <w:r>
        <w:rPr>
          <w:b/>
          <w:sz w:val="22"/>
          <w:szCs w:val="22"/>
        </w:rPr>
        <w:t>POMOĆI IZ INOZEMSTVA (DAROVNICE) I OD SUBJEKATA UNUTAR OPĆE DRŽAVE</w:t>
      </w:r>
    </w:p>
    <w:p w:rsidR="007525A2" w:rsidRDefault="007525A2" w:rsidP="00667D78">
      <w:pPr>
        <w:tabs>
          <w:tab w:val="left" w:pos="1260"/>
        </w:tabs>
        <w:ind w:left="720"/>
        <w:jc w:val="both"/>
      </w:pPr>
    </w:p>
    <w:p w:rsidR="007525A2" w:rsidRDefault="00E50011" w:rsidP="00DC5426">
      <w:pPr>
        <w:jc w:val="both"/>
      </w:pPr>
      <w:r>
        <w:rPr>
          <w:sz w:val="23"/>
          <w:szCs w:val="23"/>
        </w:rPr>
        <w:t xml:space="preserve">Navedeni se prihodi planiraju u iznosu manjem za 29,2% u odnosu na planirano proračunom za 2016. godinu, a iznose 45.588.689 kuna dok se u 2018. i 2019. godini očekuje znatno smanjenje </w:t>
      </w:r>
      <w:r>
        <w:rPr>
          <w:sz w:val="23"/>
          <w:szCs w:val="23"/>
        </w:rPr>
        <w:lastRenderedPageBreak/>
        <w:t xml:space="preserve">ovih prihoda i to na 32.548.759 kuna u 2018. godini i 30.460.187 kuna u 2019. godini. Znatno smanjenje ovih prihoda u 2017. godini rezultat je smanjenih prihoda iz EU fondova koji su doznačeni za izgradnju slatkovodnog akvarija i muzeja rijeka, koji je krajem listopada započeo s radom. Neovisno o tome, planirani su značajni prihodi iz Ministarstva kulture i turizma, ali i temeljem kandidature naših projekata energetske učinkovitosti na </w:t>
      </w:r>
      <w:r w:rsidR="00F0632B">
        <w:rPr>
          <w:sz w:val="23"/>
          <w:szCs w:val="23"/>
        </w:rPr>
        <w:t xml:space="preserve">Ministarstvo graditeljstva i </w:t>
      </w:r>
      <w:r>
        <w:rPr>
          <w:sz w:val="23"/>
          <w:szCs w:val="23"/>
        </w:rPr>
        <w:t>Fond za zaštitu oko</w:t>
      </w:r>
      <w:r w:rsidR="000A004F">
        <w:rPr>
          <w:sz w:val="23"/>
          <w:szCs w:val="23"/>
        </w:rPr>
        <w:t>liša i energetsku učinkovitost.</w:t>
      </w:r>
    </w:p>
    <w:p w:rsidR="00DC5426" w:rsidRDefault="00DC5426" w:rsidP="00DC5426">
      <w:pPr>
        <w:jc w:val="both"/>
      </w:pPr>
    </w:p>
    <w:p w:rsidR="007525A2" w:rsidRDefault="00E50011" w:rsidP="00DC5426">
      <w:pPr>
        <w:jc w:val="both"/>
      </w:pPr>
      <w:r>
        <w:t xml:space="preserve">U strukturi ukupno planiranih prihoda i primitaka u 2017. godini pomoći čine 18,3%. </w:t>
      </w:r>
    </w:p>
    <w:p w:rsidR="00DC5426" w:rsidRDefault="00DC5426" w:rsidP="00667D78">
      <w:pPr>
        <w:jc w:val="both"/>
      </w:pPr>
    </w:p>
    <w:p w:rsidR="007525A2" w:rsidRDefault="00E50011" w:rsidP="00667D78">
      <w:pPr>
        <w:jc w:val="both"/>
      </w:pPr>
      <w:r>
        <w:rPr>
          <w:b/>
        </w:rPr>
        <w:t xml:space="preserve">Pomoći od međunarodnih organizacija te institucija i tijela EU </w:t>
      </w:r>
      <w:r>
        <w:t>planirane su u iznosu od 766.160 kuna, a odnose se na sredstva doznačena za projekt „Energy@school“.</w:t>
      </w:r>
      <w:r w:rsidR="005D6FE3">
        <w:t xml:space="preserve"> </w:t>
      </w:r>
      <w:r>
        <w:t xml:space="preserve">Radi se o projektu financiranom iz programa Interreg CENTRAL EUROPE u kojem Grad Karlovac sudjeluje kao jedan od dvanaest partnera iz sedam europskih zemalja. Ukupna vrijednost projekta je 2.732.100 EUR, a Grad Karlovac kao partner ima na raspolaganju 229.200 EUR. Projekt je financiran u 85,0% iznosu i provodit će se u periodu od 1. 6. 2016. do 31. 5. 2019. godine. </w:t>
      </w:r>
    </w:p>
    <w:p w:rsidR="00DC5426" w:rsidRDefault="005D6FE3" w:rsidP="00667D78">
      <w:pPr>
        <w:jc w:val="both"/>
        <w:rPr>
          <w:b/>
        </w:rPr>
      </w:pPr>
      <w:r>
        <w:rPr>
          <w:b/>
        </w:rPr>
        <w:t xml:space="preserve">    </w:t>
      </w:r>
    </w:p>
    <w:p w:rsidR="007525A2" w:rsidRDefault="00E50011" w:rsidP="00667D78">
      <w:pPr>
        <w:jc w:val="both"/>
      </w:pPr>
      <w:r>
        <w:rPr>
          <w:b/>
        </w:rPr>
        <w:t>Pomoći proračunu iz drugih proračuna</w:t>
      </w:r>
      <w:r>
        <w:t xml:space="preserve"> (državnog, županijskog i gradskog)</w:t>
      </w:r>
      <w:r>
        <w:rPr>
          <w:b/>
        </w:rPr>
        <w:t xml:space="preserve"> </w:t>
      </w:r>
      <w:r>
        <w:t>procijenjene su u ukupno planiranom</w:t>
      </w:r>
      <w:r w:rsidR="005D6FE3">
        <w:t xml:space="preserve"> </w:t>
      </w:r>
      <w:r>
        <w:t xml:space="preserve">iznosu od 5.643.830 kuna, od čega su tekuće pomoći iz proračuna planirane u iznosu od 700.000 kuna, a kapitalne pomoći iz proračuna u iznosu od 4.943.830 kuna. </w:t>
      </w:r>
    </w:p>
    <w:p w:rsidR="00DC5426" w:rsidRDefault="00DC5426" w:rsidP="00667D78">
      <w:pPr>
        <w:jc w:val="both"/>
      </w:pPr>
    </w:p>
    <w:p w:rsidR="007525A2" w:rsidRDefault="00E50011" w:rsidP="00DC5426">
      <w:pPr>
        <w:jc w:val="both"/>
      </w:pPr>
      <w:r>
        <w:t xml:space="preserve">U strukturi kapitalnih pomoći iz drugih proračuna najveći dio se odnosi na pomoći iz Ministarstva kulture za obnovu i očuvanje objekata kulturne baštine u iznosu od 3.660.830 kuna, za Stari grad Dubovac planirano je 350.000 kuna pomoći dok </w:t>
      </w:r>
      <w:r w:rsidR="00F0632B">
        <w:t>s</w:t>
      </w:r>
      <w:r>
        <w:t xml:space="preserve">e iz Ministarstva turizma </w:t>
      </w:r>
      <w:r w:rsidR="00F0632B">
        <w:t>očekuje</w:t>
      </w:r>
      <w:r>
        <w:t xml:space="preserve"> 700.000 kuna pomoći za Foginovo kupalište. Najveći dio tekućih pomoći iz</w:t>
      </w:r>
      <w:r w:rsidR="005D6FE3">
        <w:t xml:space="preserve"> </w:t>
      </w:r>
      <w:r>
        <w:t>županijskog proračuna odnosi se na troškove lokalnih izbora u iznosu od 700.000 kuna dok su kapitalne pomoći iz županijskog proračuna za Dječji vrtić Rakovac planirane u iznosu od 100.000 kuna. Kapitalna pomoć iz gradskog proračuna Duga Rese planirana je u iznosu od 133.000 kuna, a namijenjena je otplati kredita EBRD-u za</w:t>
      </w:r>
      <w:r w:rsidR="005D6FE3">
        <w:t xml:space="preserve"> </w:t>
      </w:r>
      <w:r>
        <w:t>izgradnju uređaja za pročišćavanje otpadnih voda.</w:t>
      </w:r>
    </w:p>
    <w:p w:rsidR="007525A2" w:rsidRDefault="007525A2" w:rsidP="00667D78">
      <w:pPr>
        <w:jc w:val="both"/>
      </w:pPr>
    </w:p>
    <w:p w:rsidR="007525A2" w:rsidRDefault="00E50011" w:rsidP="00DC5426">
      <w:pPr>
        <w:jc w:val="both"/>
      </w:pPr>
      <w:r>
        <w:rPr>
          <w:b/>
        </w:rPr>
        <w:t xml:space="preserve">Pomoći od izvanproračunskih korisnika </w:t>
      </w:r>
      <w:r>
        <w:t>planirane su u iznosu od 16.043.516 kuna i veće su za 9,9 mil. kuna ili za 162,3% u odnosu na planirani iznos ovih pomoći u</w:t>
      </w:r>
      <w:r w:rsidR="005D6FE3">
        <w:t xml:space="preserve"> </w:t>
      </w:r>
      <w:r>
        <w:t xml:space="preserve">proračunu za 2016. godinu. </w:t>
      </w:r>
    </w:p>
    <w:p w:rsidR="00DC5426" w:rsidRDefault="00DC5426" w:rsidP="00667D78">
      <w:pPr>
        <w:tabs>
          <w:tab w:val="left" w:pos="720"/>
        </w:tabs>
        <w:jc w:val="both"/>
      </w:pPr>
    </w:p>
    <w:p w:rsidR="007525A2" w:rsidRDefault="00E50011" w:rsidP="00667D78">
      <w:pPr>
        <w:tabs>
          <w:tab w:val="left" w:pos="720"/>
        </w:tabs>
        <w:jc w:val="both"/>
      </w:pPr>
      <w:r>
        <w:t>Planirani iznos ovih pomoći od 3.900.000 kuna odnosi se na pomoći Županijske uprave za ceste, a sredstva su namijenjena održavanju nerazvrstanih cesta, kapitalna pomoć Hrvatskih voda namijenjena izgradnji oborinske odvodnje planirana je u iznosu od 4,0 mil. kuna dok su pomoći od Hrvatskih cesta</w:t>
      </w:r>
      <w:r w:rsidR="005D6FE3">
        <w:t xml:space="preserve"> </w:t>
      </w:r>
      <w:r>
        <w:t>planirane u iznosu od 2,5 mil. kuna za održavanje mostova.</w:t>
      </w:r>
    </w:p>
    <w:p w:rsidR="00DC5426" w:rsidRDefault="00DC5426" w:rsidP="00667D78">
      <w:pPr>
        <w:tabs>
          <w:tab w:val="left" w:pos="720"/>
        </w:tabs>
        <w:jc w:val="both"/>
      </w:pPr>
    </w:p>
    <w:p w:rsidR="007525A2" w:rsidRDefault="00F0632B" w:rsidP="00667D78">
      <w:pPr>
        <w:tabs>
          <w:tab w:val="left" w:pos="720"/>
        </w:tabs>
        <w:jc w:val="both"/>
      </w:pPr>
      <w:r>
        <w:t xml:space="preserve">U </w:t>
      </w:r>
      <w:r w:rsidR="00E50011">
        <w:t xml:space="preserve">Fond za zaštitu okoliša i energetsku učinkovitost </w:t>
      </w:r>
      <w:r>
        <w:t>kandidirati će se projekti u vrijednosti od</w:t>
      </w:r>
      <w:r w:rsidR="00E50011">
        <w:t xml:space="preserve"> 5.487.000 kuna u 2017. godini. Od toga se na proračunske korisnike odnosi 2.470.000 kuna za dodatna ulaganja na objektima triju osnovnih škola, a 3.017.000 kuna </w:t>
      </w:r>
      <w:r>
        <w:t>se očekuje u</w:t>
      </w:r>
      <w:r w:rsidR="00E50011">
        <w:t xml:space="preserve"> Gradu Karlovcu i to za rekonstrukciju Dječjeg vrtića Rakovac 1,4 mil. kuna, za energetsku obnovu športske školske dvorane Mladost 1,0 mil. kuna dok je za projekt „Javni bicikli“ planirano 100.000 kuna pomoći iz Fonda, a za otplatu kredita Dječjeg vrtića Švarča planirano je 517.000 kuna. </w:t>
      </w:r>
    </w:p>
    <w:p w:rsidR="00DC5426" w:rsidRDefault="00DC5426" w:rsidP="00DC5426">
      <w:pPr>
        <w:jc w:val="both"/>
        <w:rPr>
          <w:b/>
        </w:rPr>
      </w:pPr>
    </w:p>
    <w:p w:rsidR="007525A2" w:rsidRDefault="00E50011" w:rsidP="00DC5426">
      <w:pPr>
        <w:jc w:val="both"/>
      </w:pPr>
      <w:r>
        <w:rPr>
          <w:b/>
        </w:rPr>
        <w:lastRenderedPageBreak/>
        <w:t xml:space="preserve">Pomoći izravnanja za decentralizirane funkcije osnovnog školstva i vatrogastva </w:t>
      </w:r>
      <w:r>
        <w:t>procijenjene su u skladu s Uputama Ministarstva financija za izradu proračuna u ukupnom iznosu od 12.579.946 kuna, od čega se na osnovno školstvo odnosi 7.100.000 kuna i za javnu vatrogasnu postrojbu 5.479.946 kuna. Kapitalne pomoći za adaptaciju i dodatna ulaganja na objektima osnovnih škola planirane su u iznosu od 1.500.000 kuna što je na nivou sredstava bilanciranih za kapitalna ulaganja u osnovne škole u 2016. godini u iznosu od 1.500.545 kuna.</w:t>
      </w:r>
    </w:p>
    <w:p w:rsidR="005D6FE3" w:rsidRDefault="005D6FE3" w:rsidP="00667D78">
      <w:pPr>
        <w:ind w:firstLine="708"/>
        <w:jc w:val="both"/>
      </w:pPr>
      <w:r>
        <w:t xml:space="preserve"> </w:t>
      </w:r>
    </w:p>
    <w:p w:rsidR="007525A2" w:rsidRDefault="00E50011" w:rsidP="00DC5426">
      <w:pPr>
        <w:jc w:val="both"/>
      </w:pPr>
      <w:r>
        <w:rPr>
          <w:b/>
        </w:rPr>
        <w:t xml:space="preserve">Pomoći proračunskim korisnicima iz proračuna koji im nije nadležan </w:t>
      </w:r>
      <w:r>
        <w:t>planirane su u iznosu od 9.547.344 kuna što je za 3,4 mil. kuna više u odnosu na plan za 2016. godinu, a odnose se uglavnom na prihode proračunskih korisnika u iznosu od 8,5 mil.</w:t>
      </w:r>
      <w:r w:rsidR="005D6FE3">
        <w:t xml:space="preserve"> </w:t>
      </w:r>
      <w:r>
        <w:t>kuna</w:t>
      </w:r>
      <w:r w:rsidR="005E28AF">
        <w:t xml:space="preserve">, od čega od Ministarstva kulture za Muzej domovinskog rata čak 5,47 mil.kn </w:t>
      </w:r>
      <w:r>
        <w:t xml:space="preserve"> dok su iz Ministarstva turizma planirane pomoći </w:t>
      </w:r>
      <w:r w:rsidR="005E28AF">
        <w:t xml:space="preserve">Gradu </w:t>
      </w:r>
      <w:r>
        <w:t>u iznosu od 1,0 mil.kuna za Muzej domovinskog rata Turanj.</w:t>
      </w:r>
    </w:p>
    <w:p w:rsidR="00DC5426" w:rsidRDefault="00DC5426" w:rsidP="00DC5426">
      <w:pPr>
        <w:jc w:val="both"/>
      </w:pPr>
    </w:p>
    <w:p w:rsidR="007525A2" w:rsidRDefault="00E50011" w:rsidP="00DC5426">
      <w:pPr>
        <w:jc w:val="both"/>
      </w:pPr>
      <w:r>
        <w:rPr>
          <w:b/>
        </w:rPr>
        <w:t xml:space="preserve">Pomoći iz temeljem prijenosa EU sredstava </w:t>
      </w:r>
      <w:r>
        <w:t>planirane su u 2017. godini u iznosu od 1.007.893 kuna što je za 28,9 mil</w:t>
      </w:r>
      <w:r w:rsidR="005D6FE3">
        <w:t>.</w:t>
      </w:r>
      <w:r>
        <w:t xml:space="preserve"> kuna manje u odnosu na planirano u 2016. godini (Rebalans II) jer su se dobivena sredstva najvećim dijelom odnosila na izgradnju Kaquarium – slatkovodnog akvarija čiji radovi su završeni u listopadu 2016. U 2017. godini planirana sredstva se odnose na EU projekte koji su u fazi prijavljivanja na natječaje, za što je planirano 40.000 kuna,</w:t>
      </w:r>
      <w:r w:rsidR="005D6FE3">
        <w:t xml:space="preserve"> </w:t>
      </w:r>
      <w:r>
        <w:t xml:space="preserve">za projekt „Pomoćnici u nastavi“ koji se nastavlja i u 2017. godini planirano je 837.928 kuna raspoređenih po osnovnim školama kao i za projekt započet krajem 2016. godine „Prehrana za djecu u riziku od siromaštva“ koji je planiran u iznosu od 125.345 kuna. Projekt se provodi u devet osnovnih škola, a sredstva su dobivena od Ministarstva socijalne politike i mladih dok će se iz proračuna Grada Karlovca financirati </w:t>
      </w:r>
      <w:r w:rsidR="005E28AF">
        <w:t>plaća jedne zaposlene</w:t>
      </w:r>
      <w:r>
        <w:t xml:space="preserve"> osobe na pola radnog vremena za vođenje projekta.</w:t>
      </w:r>
    </w:p>
    <w:p w:rsidR="007525A2" w:rsidRDefault="007525A2" w:rsidP="00667D78">
      <w:pPr>
        <w:jc w:val="both"/>
      </w:pPr>
    </w:p>
    <w:p w:rsidR="007525A2" w:rsidRDefault="00E50011" w:rsidP="00667D78">
      <w:pPr>
        <w:tabs>
          <w:tab w:val="left" w:pos="720"/>
        </w:tabs>
        <w:jc w:val="both"/>
      </w:pPr>
      <w:r>
        <w:rPr>
          <w:b/>
          <w:sz w:val="22"/>
          <w:szCs w:val="22"/>
        </w:rPr>
        <w:t xml:space="preserve">PRIHODI OD IMOVINE </w:t>
      </w:r>
    </w:p>
    <w:p w:rsidR="00DC5426" w:rsidRDefault="00DC5426" w:rsidP="00DC5426">
      <w:pPr>
        <w:jc w:val="both"/>
        <w:rPr>
          <w:b/>
        </w:rPr>
      </w:pPr>
    </w:p>
    <w:p w:rsidR="007525A2" w:rsidRDefault="00E50011" w:rsidP="00DC5426">
      <w:pPr>
        <w:jc w:val="both"/>
      </w:pPr>
      <w:r>
        <w:rPr>
          <w:b/>
        </w:rPr>
        <w:t>Prihodi od imovine</w:t>
      </w:r>
      <w:r>
        <w:t xml:space="preserve"> planirani su u iznosu od</w:t>
      </w:r>
      <w:r w:rsidR="005D6FE3">
        <w:t xml:space="preserve"> </w:t>
      </w:r>
      <w:r>
        <w:t>7.711.848 kuna, što je za 762.000 kuna ili 10,96% veće od plana za 2016. godinu. U strukturi ukupnih prihoda ovi prihodi sudjeluju s 3,1%.</w:t>
      </w:r>
    </w:p>
    <w:p w:rsidR="00DC5426" w:rsidRDefault="00DC5426" w:rsidP="00667D78">
      <w:pPr>
        <w:jc w:val="both"/>
        <w:rPr>
          <w:b/>
        </w:rPr>
      </w:pPr>
    </w:p>
    <w:p w:rsidR="007525A2" w:rsidRDefault="00E50011" w:rsidP="00667D78">
      <w:pPr>
        <w:jc w:val="both"/>
      </w:pPr>
      <w:r>
        <w:rPr>
          <w:b/>
        </w:rPr>
        <w:t>Prihodi od financijske imovine</w:t>
      </w:r>
      <w:r>
        <w:t xml:space="preserve"> planirani su u iznosu od 270.000 kuna i odnose se na prihode od kamata na oročena sredstva i na depozite po viđenju. </w:t>
      </w:r>
    </w:p>
    <w:p w:rsidR="00DC5426" w:rsidRDefault="00DC5426" w:rsidP="00DC5426">
      <w:pPr>
        <w:jc w:val="both"/>
        <w:rPr>
          <w:b/>
        </w:rPr>
      </w:pPr>
    </w:p>
    <w:p w:rsidR="007525A2" w:rsidRDefault="00E50011" w:rsidP="00DC5426">
      <w:pPr>
        <w:jc w:val="both"/>
      </w:pPr>
      <w:r>
        <w:rPr>
          <w:b/>
        </w:rPr>
        <w:t>Prihodi od nefinancijske imovine</w:t>
      </w:r>
      <w:r>
        <w:t xml:space="preserve"> planirani su u iznosu od 7.441.848 kuna, a odnose se na prihode od zakupa i iznajmljivanja imovine, spomeničke rente, naknade za zbrinjavanje komunalnog otpada, naknade za eksploataciju mineralnih sirovina i na naknade za koncesije. </w:t>
      </w:r>
    </w:p>
    <w:p w:rsidR="00DC5426" w:rsidRDefault="00DC5426" w:rsidP="00667D78">
      <w:pPr>
        <w:jc w:val="both"/>
      </w:pPr>
    </w:p>
    <w:p w:rsidR="007525A2" w:rsidRDefault="00E50011" w:rsidP="00667D78">
      <w:pPr>
        <w:jc w:val="both"/>
      </w:pPr>
      <w:r>
        <w:t>Vrijednosno najznačajniji prihodi ove skupine su prihodi od naknade za javna parkirališta koji se predviđaju u iznosu od 2,2 mil.</w:t>
      </w:r>
      <w:r w:rsidR="005D6FE3">
        <w:t xml:space="preserve"> </w:t>
      </w:r>
      <w:r>
        <w:t xml:space="preserve">kuna, zatim prihodi od zakupa poslovnog prostora koji se predviđaju u iznosu od 1,5 mil. kuna, te naknada za uporabu javnih gradskih površina koja je planirana u iznosu od 950.000 kuna, prihodi od spomeničke rente su planirani u iznosu od 675.000 kuna, prihodi od iznajmljivanja stanova 700.000 kuna, naknada za zbrinjavanje komunalnog otpada 500.000 kuna dok se naknada za koncesije predviđa u iznosu od 200.000 kuna. </w:t>
      </w:r>
    </w:p>
    <w:p w:rsidR="00DC5426" w:rsidRDefault="00DC5426" w:rsidP="00667D78">
      <w:pPr>
        <w:tabs>
          <w:tab w:val="left" w:pos="1620"/>
          <w:tab w:val="left" w:pos="1980"/>
        </w:tabs>
        <w:ind w:hanging="7"/>
        <w:jc w:val="both"/>
        <w:rPr>
          <w:b/>
          <w:sz w:val="22"/>
          <w:szCs w:val="22"/>
        </w:rPr>
      </w:pPr>
    </w:p>
    <w:p w:rsidR="00DC5426" w:rsidRDefault="00DC5426" w:rsidP="00667D78">
      <w:pPr>
        <w:tabs>
          <w:tab w:val="left" w:pos="1620"/>
          <w:tab w:val="left" w:pos="1980"/>
        </w:tabs>
        <w:ind w:hanging="7"/>
        <w:jc w:val="both"/>
        <w:rPr>
          <w:b/>
          <w:sz w:val="22"/>
          <w:szCs w:val="22"/>
        </w:rPr>
      </w:pPr>
    </w:p>
    <w:p w:rsidR="00440CAD" w:rsidRDefault="00440CAD" w:rsidP="00667D78">
      <w:pPr>
        <w:tabs>
          <w:tab w:val="left" w:pos="1620"/>
          <w:tab w:val="left" w:pos="1980"/>
        </w:tabs>
        <w:ind w:hanging="7"/>
        <w:jc w:val="both"/>
        <w:rPr>
          <w:b/>
          <w:sz w:val="22"/>
          <w:szCs w:val="22"/>
        </w:rPr>
      </w:pPr>
    </w:p>
    <w:p w:rsidR="00440CAD" w:rsidRDefault="00440CAD" w:rsidP="00667D78">
      <w:pPr>
        <w:tabs>
          <w:tab w:val="left" w:pos="1620"/>
          <w:tab w:val="left" w:pos="1980"/>
        </w:tabs>
        <w:ind w:hanging="7"/>
        <w:jc w:val="both"/>
        <w:rPr>
          <w:b/>
          <w:sz w:val="22"/>
          <w:szCs w:val="22"/>
        </w:rPr>
      </w:pPr>
    </w:p>
    <w:p w:rsidR="007525A2" w:rsidRDefault="00E50011" w:rsidP="00667D78">
      <w:pPr>
        <w:tabs>
          <w:tab w:val="left" w:pos="1620"/>
          <w:tab w:val="left" w:pos="1980"/>
        </w:tabs>
        <w:ind w:hanging="7"/>
        <w:jc w:val="both"/>
      </w:pPr>
      <w:r>
        <w:rPr>
          <w:b/>
          <w:sz w:val="22"/>
          <w:szCs w:val="22"/>
        </w:rPr>
        <w:lastRenderedPageBreak/>
        <w:t>PRIHODI OD</w:t>
      </w:r>
      <w:r w:rsidR="005D6FE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UPRAVNIH I ADMINISTRATIVNIH</w:t>
      </w:r>
      <w:r w:rsidR="005D6FE3">
        <w:rPr>
          <w:b/>
          <w:sz w:val="22"/>
          <w:szCs w:val="22"/>
        </w:rPr>
        <w:t xml:space="preserve"> </w:t>
      </w:r>
      <w:r w:rsidR="00CA3632">
        <w:rPr>
          <w:b/>
          <w:sz w:val="22"/>
          <w:szCs w:val="22"/>
        </w:rPr>
        <w:t>PRISTOJBI I PRIHODI</w:t>
      </w:r>
      <w:r>
        <w:rPr>
          <w:b/>
          <w:sz w:val="22"/>
          <w:szCs w:val="22"/>
        </w:rPr>
        <w:t xml:space="preserve"> PO POSEBNIM PROPISIMA I NAKNADA</w:t>
      </w:r>
    </w:p>
    <w:p w:rsidR="00DC5426" w:rsidRDefault="00DC5426" w:rsidP="00DC5426">
      <w:pPr>
        <w:jc w:val="both"/>
      </w:pPr>
    </w:p>
    <w:p w:rsidR="007525A2" w:rsidRDefault="00E50011" w:rsidP="00DC5426">
      <w:pPr>
        <w:jc w:val="both"/>
      </w:pPr>
      <w:r>
        <w:t>U slijedećoj proračunskoj godini planiraju se ostvariti prihodi od upravnih i administrativnih pristojbi, pristojbi po posebnim propisima i komunalnog doprinosa i naknada u iznosu od 57.939.703 kuna, u strukturi ukupnih prihoda i primitka planiranih za 2017. godinu ovi prihodi čine 23,3%. U 2018. i 2019. godini planiran je značajan pad ovih prihoda zbog najavljenog poreza na nekretnine koji će zamijeniti komunalnu naknadu koja se godišnje kreće oko 35,0 mil.</w:t>
      </w:r>
      <w:r w:rsidR="005D6FE3">
        <w:t xml:space="preserve"> </w:t>
      </w:r>
      <w:r>
        <w:t>kuna pa je tako ova skupina prihoda za 2018. godinu planirana u iznosu od 22.573.045 kuna, a u 2019. godinu u iznosu od 22.763.045 kuna.</w:t>
      </w:r>
    </w:p>
    <w:p w:rsidR="00DC5426" w:rsidRDefault="00DC5426" w:rsidP="00DC5426">
      <w:pPr>
        <w:jc w:val="both"/>
      </w:pPr>
    </w:p>
    <w:p w:rsidR="007525A2" w:rsidRDefault="00E50011" w:rsidP="00DC5426">
      <w:pPr>
        <w:jc w:val="both"/>
      </w:pPr>
      <w:r>
        <w:t xml:space="preserve">U 2017. godini </w:t>
      </w:r>
      <w:r>
        <w:rPr>
          <w:b/>
        </w:rPr>
        <w:t>prihodi od upravnih i administrativnih pristojbi</w:t>
      </w:r>
      <w:r>
        <w:t xml:space="preserve"> planirani su u iznosu od 1.730.000 kuna, što je za 50.000 kuna ili za 2,81% manje u odnosu na planirani iznos istih prihoda u 2016. godini. Planirani prihodi odnose se na prihode od prodaje državnih biljega u iznosu od 900.000 kuna, na prihode od boravišnih pristojbi u iznosu od 30.000 kuna, te upravnih pristojbi za izdavanje lokacijskih dozvola i drugih akata vezanih uz provedbu dokumenata prostornog uređenja i građenja na području grada u iznosu od</w:t>
      </w:r>
      <w:r w:rsidR="005D6FE3">
        <w:t xml:space="preserve"> </w:t>
      </w:r>
      <w:r>
        <w:t xml:space="preserve">800.000 kuna. </w:t>
      </w:r>
    </w:p>
    <w:p w:rsidR="00DC5426" w:rsidRDefault="00DC5426" w:rsidP="00DC5426">
      <w:pPr>
        <w:jc w:val="both"/>
      </w:pPr>
    </w:p>
    <w:p w:rsidR="007525A2" w:rsidRDefault="00E50011" w:rsidP="00DC5426">
      <w:pPr>
        <w:jc w:val="both"/>
      </w:pPr>
      <w:r>
        <w:rPr>
          <w:b/>
        </w:rPr>
        <w:t xml:space="preserve">Prihodi po posebnim propisima </w:t>
      </w:r>
      <w:r>
        <w:t>planirani su iznosu od 17.411.142 kuna, što je za 214.755 kuna ili za 1,25% više u odnosu na plan u 2016. godini. Najveći dio odnosi se na prihode koji će biti uplaćeni u korist proračunskih korisnika, a planiraju se u iznosu od 15,7 mil. kuna (prihodi od sufinanciranja cijena usluga, participacija, prihodi s naslova osiguranja i refundacije šteta). Prihodi Grada planirani u ovoj skupini iznose 1,7 mil. kuna pri čemu su prihodi od naknade za zadržavanje nezakonito izgrađenih zgrada u prostoru planirani u iznosu od 1,0 mil. kuna, prihodi od vodnog doprinosa u iznosu od 150.000 kuna, doprinos za šume u iznosu od 500.000 kuna dok su prihodi po sudskim presudama planirani</w:t>
      </w:r>
      <w:r w:rsidR="005D6FE3">
        <w:t xml:space="preserve"> </w:t>
      </w:r>
      <w:r>
        <w:t xml:space="preserve">u iznosu od 50.000 kuna. </w:t>
      </w:r>
    </w:p>
    <w:p w:rsidR="00DC5426" w:rsidRDefault="00DC5426" w:rsidP="00DC5426">
      <w:pPr>
        <w:jc w:val="both"/>
        <w:rPr>
          <w:b/>
        </w:rPr>
      </w:pPr>
    </w:p>
    <w:p w:rsidR="007525A2" w:rsidRDefault="00E50011" w:rsidP="00DC5426">
      <w:pPr>
        <w:jc w:val="both"/>
      </w:pPr>
      <w:r>
        <w:rPr>
          <w:b/>
        </w:rPr>
        <w:t xml:space="preserve">Prihodi od komunalnog doprinosa i naknade </w:t>
      </w:r>
      <w:r>
        <w:t xml:space="preserve">ukupno su planirani u 2017. godini u iznosu od 38.798.561 kuna, što je za 401.561 kuna ili za 1,05% više u odnosu na planirani iznos ovih prihoda drugim izmjenama i dopunama proračuna Grada Karlovca za 2016.godinu. </w:t>
      </w:r>
    </w:p>
    <w:p w:rsidR="00DC5426" w:rsidRDefault="00DC5426" w:rsidP="00DC5426">
      <w:pPr>
        <w:jc w:val="both"/>
      </w:pPr>
    </w:p>
    <w:p w:rsidR="007525A2" w:rsidRDefault="00E50011" w:rsidP="00667D78">
      <w:pPr>
        <w:jc w:val="both"/>
      </w:pPr>
      <w:r>
        <w:t xml:space="preserve">Prihodi od komunalnog doprinosa planirani su iznosu od 3,5 mil. kuna, a prihodi od komunalne naknade u iznosu od 35.298.561 kuna. </w:t>
      </w:r>
      <w:r w:rsidR="00CA3632">
        <w:t>Povećanje prihoda od komunalne naknade temelji se na dodatno pojačanim mjerama naplate prihoda bez povećanja visine komunalne naknade za poslovne subjekte i kućanstva.</w:t>
      </w:r>
    </w:p>
    <w:p w:rsidR="007525A2" w:rsidRDefault="007525A2" w:rsidP="00667D78">
      <w:pPr>
        <w:jc w:val="both"/>
      </w:pPr>
    </w:p>
    <w:p w:rsidR="007525A2" w:rsidRDefault="00E50011" w:rsidP="00667D78">
      <w:pPr>
        <w:jc w:val="both"/>
      </w:pPr>
      <w:r>
        <w:rPr>
          <w:b/>
        </w:rPr>
        <w:t xml:space="preserve"> </w:t>
      </w:r>
    </w:p>
    <w:p w:rsidR="007525A2" w:rsidRDefault="00E50011" w:rsidP="00667D78">
      <w:pPr>
        <w:jc w:val="both"/>
      </w:pPr>
      <w:r>
        <w:rPr>
          <w:b/>
        </w:rPr>
        <w:t>PRIHODI OD PRODAJE PROIZVODA I ROBE TE PRUŽENIH USLUGA I PRIHODI OD DONACIJA</w:t>
      </w:r>
    </w:p>
    <w:p w:rsidR="00DC5426" w:rsidRDefault="00DC5426" w:rsidP="00DC5426">
      <w:pPr>
        <w:jc w:val="both"/>
      </w:pPr>
    </w:p>
    <w:p w:rsidR="007525A2" w:rsidRDefault="00E50011" w:rsidP="00DC5426">
      <w:pPr>
        <w:jc w:val="both"/>
      </w:pPr>
      <w:r>
        <w:rPr>
          <w:b/>
        </w:rPr>
        <w:t xml:space="preserve">Prihodi od prodaje proizvoda i robe te pruženih usluga i prihodi od donacija </w:t>
      </w:r>
      <w:r>
        <w:t>planirani u iznosu od 4.581.200 kuna i veći su za 1,7 mil. kuna ili za 58,90% u odnosu na plan za 2016. godinu, a u ukupnim prihodima Grada Karlovca za 2017. godinu čine 1,8%. Ovo povećanje rezultat je planiranog povećanja prihoda od donacija u iznosu od 2.465.500 kuna dok su prihodi od prodaje proizvoda i robe te pruženih usluga proračunskih korisnika planirani</w:t>
      </w:r>
      <w:r w:rsidR="001B792C">
        <w:t>h</w:t>
      </w:r>
      <w:r>
        <w:t xml:space="preserve"> u iznosu od 2.115.700 kuna. Prihodi od donacija veći su za 1,6 mil.</w:t>
      </w:r>
      <w:r w:rsidR="005D6FE3">
        <w:t xml:space="preserve"> </w:t>
      </w:r>
      <w:r>
        <w:t>kuna u odnosu na planirane proračunom za 2016. godinu, a odnose se najvećim dijelom na donacije trgovačkih društava namijenjene sufinanciranju rekonstrukcije Dječjeg vrtića Rakovac u iznosu od 2,3 mil.</w:t>
      </w:r>
      <w:r w:rsidR="005D6FE3">
        <w:t xml:space="preserve"> </w:t>
      </w:r>
      <w:r>
        <w:t xml:space="preserve">kuna. </w:t>
      </w:r>
    </w:p>
    <w:p w:rsidR="00440CAD" w:rsidRDefault="00440CAD" w:rsidP="00667D78">
      <w:pPr>
        <w:jc w:val="both"/>
        <w:rPr>
          <w:b/>
        </w:rPr>
      </w:pPr>
    </w:p>
    <w:p w:rsidR="007525A2" w:rsidRDefault="00E50011" w:rsidP="00667D78">
      <w:pPr>
        <w:jc w:val="both"/>
      </w:pPr>
      <w:r>
        <w:rPr>
          <w:b/>
        </w:rPr>
        <w:t>KAZNE, UPRAVNE MJERE I OSTALI PRIHODI</w:t>
      </w:r>
    </w:p>
    <w:p w:rsidR="00DC5426" w:rsidRDefault="00DC5426" w:rsidP="00DC5426">
      <w:pPr>
        <w:jc w:val="both"/>
      </w:pPr>
    </w:p>
    <w:p w:rsidR="007525A2" w:rsidRDefault="00E50011" w:rsidP="00DC5426">
      <w:pPr>
        <w:jc w:val="both"/>
      </w:pPr>
      <w:r>
        <w:t>U 2017. godini planirani</w:t>
      </w:r>
      <w:r w:rsidR="005D6FE3">
        <w:t xml:space="preserve"> </w:t>
      </w:r>
      <w:r>
        <w:t>prihodi u ovoj skupini iznose 317.000 kuna što je za 210.750 kuna ili za 40,0% manje u odnosu na druge Izmjene i dopune plana za 2016.,</w:t>
      </w:r>
      <w:r w:rsidR="005D6FE3">
        <w:t xml:space="preserve"> </w:t>
      </w:r>
      <w:r>
        <w:t>a u strukturi ukupnih prihoda čine 0,1%.</w:t>
      </w:r>
      <w:r w:rsidR="005D6FE3">
        <w:t xml:space="preserve"> </w:t>
      </w:r>
      <w:r>
        <w:t>Odnose se</w:t>
      </w:r>
      <w:r w:rsidR="005D6FE3">
        <w:t xml:space="preserve"> </w:t>
      </w:r>
      <w:r>
        <w:t>na naplatu prihod</w:t>
      </w:r>
      <w:r w:rsidR="00E51A62">
        <w:t>a</w:t>
      </w:r>
      <w:r>
        <w:t xml:space="preserve"> od novčanih kazni (prekršajne kazne komunalnih redara) u iznosu od 5.000 kuna,</w:t>
      </w:r>
      <w:r w:rsidR="005D6FE3">
        <w:t xml:space="preserve"> </w:t>
      </w:r>
      <w:r>
        <w:t xml:space="preserve">prihode za naplaćene troškove prisilne naplate u iznosu od 10.000,00 kuna i ostale prihode u iznosu od 302.000 kuna. </w:t>
      </w:r>
    </w:p>
    <w:p w:rsidR="007525A2" w:rsidRDefault="007525A2" w:rsidP="00667D78">
      <w:pPr>
        <w:jc w:val="both"/>
      </w:pPr>
    </w:p>
    <w:p w:rsidR="007525A2" w:rsidRDefault="00E50011" w:rsidP="00667D78">
      <w:pPr>
        <w:tabs>
          <w:tab w:val="left" w:pos="1080"/>
        </w:tabs>
        <w:jc w:val="both"/>
      </w:pPr>
      <w:r>
        <w:rPr>
          <w:b/>
          <w:sz w:val="22"/>
          <w:szCs w:val="22"/>
        </w:rPr>
        <w:t xml:space="preserve">1.1.2. </w:t>
      </w:r>
      <w:r>
        <w:rPr>
          <w:b/>
        </w:rPr>
        <w:t>PRIHODI OD PRODAJE NEFINANCIJSKE IMOVINE</w:t>
      </w:r>
    </w:p>
    <w:p w:rsidR="00DC5426" w:rsidRDefault="00DC5426" w:rsidP="00DC5426">
      <w:pPr>
        <w:jc w:val="both"/>
      </w:pPr>
    </w:p>
    <w:p w:rsidR="00DC5426" w:rsidRDefault="00E50011" w:rsidP="00DC5426">
      <w:pPr>
        <w:jc w:val="both"/>
      </w:pPr>
      <w:r>
        <w:rPr>
          <w:b/>
        </w:rPr>
        <w:t>Prihodi od prodaje nefinancijske imovine</w:t>
      </w:r>
      <w:r>
        <w:t xml:space="preserve"> planirani su u iznosu od 7.794.200 kuna, što je za 2,5 mil. kuna ili za 48,6% više u odnosu na planirani iznos ovih prihoda u 2016. godini. U 2018. i 2019. godini projicirano je ostvarenje prihoda od prodaje nefinancijske imovine u iznosu od 2.652.200 kuna odnosno 2.597.200 kuna u 2019.godini. </w:t>
      </w:r>
    </w:p>
    <w:p w:rsidR="00DC5426" w:rsidRDefault="00DC5426" w:rsidP="00DC5426">
      <w:pPr>
        <w:jc w:val="both"/>
      </w:pPr>
    </w:p>
    <w:p w:rsidR="007525A2" w:rsidRDefault="00E50011" w:rsidP="00DC5426">
      <w:pPr>
        <w:jc w:val="both"/>
      </w:pPr>
      <w:r>
        <w:rPr>
          <w:b/>
        </w:rPr>
        <w:t>Prihodi od prodaje neproizvedene dugotrajne imovine</w:t>
      </w:r>
      <w:r>
        <w:t xml:space="preserve"> planiraju se u visini od 290.000 kuna i to kroz prodaju zemljišta u vlasništvu grada i kroz prodaju zemljišta u državnom vlasništvu. </w:t>
      </w:r>
      <w:r>
        <w:rPr>
          <w:b/>
        </w:rPr>
        <w:t>Prihodi od prodaje proizvedene dugotrajne imovine</w:t>
      </w:r>
      <w:r>
        <w:t xml:space="preserve"> planiraju se u iznosu od 7.504.200 kuna, a njihova se realizacija planira kroz prihode od prodaje građevinskih objekata koji su planirani u iznosu od 7.459.200 kuna dok su prihodi od prodaje prijevoznih sredstava planirani u iznosu od 45.000 kuna. Prihodi od prodaje stanova na kojim postoji stanarsko pravo uz obročnu otplatu na temelju ugovora iz ranijih godina planirani su u iznosu od 1.387.000 kuna, prihodi od prodaje gradskih stanova u iznosu od 1.100.000 kuna dok su prihodi od prodaje stanove na području PPDS-a planirani u iznosu od 3.000 kuna, a prihodi od prodaje poslovnih objekata u iznosu od 4.950.000 kuna. </w:t>
      </w:r>
      <w:r w:rsidR="00FF0A85">
        <w:t>Prihodi do prodaje poslovnih građevinskih objekata namijenjeni su za rekonstrukciju vrtića Rakovac.</w:t>
      </w:r>
    </w:p>
    <w:p w:rsidR="00DC5426" w:rsidRDefault="00DC5426" w:rsidP="00DC5426">
      <w:pPr>
        <w:jc w:val="both"/>
      </w:pPr>
    </w:p>
    <w:p w:rsidR="007525A2" w:rsidRDefault="00E50011" w:rsidP="00DC5426">
      <w:pPr>
        <w:jc w:val="both"/>
      </w:pPr>
      <w:r>
        <w:t>U strukturi ukupnih prihoda i primitaka prihodi od prodaje imovine čine</w:t>
      </w:r>
      <w:r w:rsidR="005D6FE3">
        <w:t xml:space="preserve"> </w:t>
      </w:r>
      <w:r>
        <w:t>3,1%.</w:t>
      </w:r>
    </w:p>
    <w:p w:rsidR="007525A2" w:rsidRDefault="007525A2" w:rsidP="00667D78">
      <w:pPr>
        <w:ind w:firstLine="708"/>
        <w:jc w:val="both"/>
      </w:pPr>
    </w:p>
    <w:p w:rsidR="007525A2" w:rsidRDefault="00E50011" w:rsidP="00667D78">
      <w:pPr>
        <w:jc w:val="both"/>
      </w:pPr>
      <w:r>
        <w:rPr>
          <w:b/>
        </w:rPr>
        <w:t>1.1.3.</w:t>
      </w:r>
      <w:r w:rsidR="005D6FE3">
        <w:rPr>
          <w:b/>
        </w:rPr>
        <w:t xml:space="preserve"> </w:t>
      </w:r>
      <w:r>
        <w:rPr>
          <w:b/>
        </w:rPr>
        <w:t>PRIMICI OD FINANCIJSKE IMOVINE I ZADUŽIVANJA</w:t>
      </w:r>
    </w:p>
    <w:p w:rsidR="00DC5426" w:rsidRDefault="00DC5426" w:rsidP="00DC5426">
      <w:pPr>
        <w:jc w:val="both"/>
      </w:pPr>
    </w:p>
    <w:p w:rsidR="007525A2" w:rsidRDefault="00E50011" w:rsidP="00DC5426">
      <w:pPr>
        <w:jc w:val="both"/>
      </w:pPr>
      <w:r>
        <w:rPr>
          <w:b/>
        </w:rPr>
        <w:t xml:space="preserve">Primici od financijske imovine i zaduživanja </w:t>
      </w:r>
      <w:r>
        <w:t>se ne planiraju u 2017. godini prvenstveno kako bi Grad Karlovac otplatio dio postojećih kredita budući da je u ovoj godini iskorišten kredit Hrvatske banke za obnovu u razvoj za projekte energetske učinkovitosti na objektima osnovnih škola i Dječjem vrtiću Gaza.</w:t>
      </w:r>
      <w:r w:rsidR="005D6FE3">
        <w:t xml:space="preserve"> </w:t>
      </w:r>
      <w:r w:rsidR="0083716B">
        <w:t>Slijedeći kreditni aranžmani očekuju se tek u 2018. I 2019.godini za realizaciju kapitalnih projekata.</w:t>
      </w:r>
    </w:p>
    <w:p w:rsidR="007525A2" w:rsidRDefault="007525A2" w:rsidP="00667D78">
      <w:pPr>
        <w:ind w:firstLine="708"/>
        <w:jc w:val="both"/>
      </w:pPr>
    </w:p>
    <w:p w:rsidR="007525A2" w:rsidRDefault="00E50011" w:rsidP="00667D78">
      <w:pPr>
        <w:jc w:val="both"/>
      </w:pPr>
      <w:r>
        <w:rPr>
          <w:b/>
          <w:sz w:val="22"/>
          <w:szCs w:val="22"/>
        </w:rPr>
        <w:t>1.1.4.</w:t>
      </w:r>
      <w:r w:rsidR="005D6FE3">
        <w:rPr>
          <w:b/>
          <w:sz w:val="22"/>
          <w:szCs w:val="22"/>
        </w:rPr>
        <w:t xml:space="preserve"> </w:t>
      </w:r>
      <w:r>
        <w:rPr>
          <w:b/>
        </w:rPr>
        <w:t xml:space="preserve">PRENESENI VIŠAK PRIHODA </w:t>
      </w:r>
    </w:p>
    <w:p w:rsidR="007525A2" w:rsidRDefault="007525A2" w:rsidP="00667D78">
      <w:pPr>
        <w:ind w:firstLine="708"/>
        <w:jc w:val="both"/>
      </w:pPr>
    </w:p>
    <w:p w:rsidR="0083716B" w:rsidRDefault="00E50011" w:rsidP="0083716B">
      <w:pPr>
        <w:jc w:val="both"/>
      </w:pPr>
      <w:r>
        <w:t>U Prijedlogu Proračuna Grada Karlovca za 2017. godinu planiran je preneseni višak prihoda iz 2016. godine u iznosu od 6.648.692 kuna, a odnosi se na slijede</w:t>
      </w:r>
      <w:r w:rsidR="0083716B">
        <w:t>ća planirana prenesena sredstva:</w:t>
      </w:r>
    </w:p>
    <w:p w:rsidR="0083716B" w:rsidRDefault="0083716B" w:rsidP="0083716B">
      <w:pPr>
        <w:jc w:val="both"/>
      </w:pPr>
      <w:r>
        <w:t xml:space="preserve">     1. Višak općih prihoda u iznosu od 2,2 mil. kn</w:t>
      </w:r>
    </w:p>
    <w:p w:rsidR="0083716B" w:rsidRDefault="0083716B" w:rsidP="0083716B">
      <w:pPr>
        <w:pStyle w:val="ListParagraph"/>
        <w:numPr>
          <w:ilvl w:val="0"/>
          <w:numId w:val="4"/>
        </w:numPr>
        <w:jc w:val="both"/>
      </w:pPr>
      <w:r>
        <w:t>Višak prihoda od pomoći iz državnog proračuna (iz Europskog fonda solidarnosti) 1,95 mil. kn</w:t>
      </w:r>
    </w:p>
    <w:p w:rsidR="0083716B" w:rsidRDefault="0083716B" w:rsidP="0083716B">
      <w:pPr>
        <w:pStyle w:val="ListParagraph"/>
        <w:numPr>
          <w:ilvl w:val="0"/>
          <w:numId w:val="4"/>
        </w:numPr>
        <w:jc w:val="both"/>
      </w:pPr>
      <w:r>
        <w:t>Višak prihoda od komunalnog doprinosa u iznosu od 220.000 kn</w:t>
      </w:r>
    </w:p>
    <w:p w:rsidR="0083716B" w:rsidRDefault="0083716B" w:rsidP="0083716B">
      <w:pPr>
        <w:pStyle w:val="ListParagraph"/>
        <w:numPr>
          <w:ilvl w:val="0"/>
          <w:numId w:val="4"/>
        </w:numPr>
        <w:jc w:val="both"/>
      </w:pPr>
      <w:r>
        <w:t>Višak prihoda od prodaje poslovnih objekata u iznosu od 2,1 mil. kn</w:t>
      </w:r>
    </w:p>
    <w:p w:rsidR="00440CAD" w:rsidRPr="0083716B" w:rsidRDefault="0083716B" w:rsidP="00667D78">
      <w:pPr>
        <w:pStyle w:val="ListParagraph"/>
        <w:numPr>
          <w:ilvl w:val="0"/>
          <w:numId w:val="4"/>
        </w:numPr>
        <w:jc w:val="both"/>
      </w:pPr>
      <w:r>
        <w:t>Višak prihoda od HZZ-a za financiranje doprinosa za volontere u iznosu od 50.000 kn</w:t>
      </w:r>
    </w:p>
    <w:p w:rsidR="007525A2" w:rsidRDefault="00E50011" w:rsidP="00667D78">
      <w:pPr>
        <w:jc w:val="both"/>
      </w:pPr>
      <w:r>
        <w:rPr>
          <w:b/>
        </w:rPr>
        <w:lastRenderedPageBreak/>
        <w:t>Tablica 3. Prikaz planiranih prihoda i primitaka za razdoblje 2016.-</w:t>
      </w:r>
      <w:r w:rsidR="00440CAD">
        <w:rPr>
          <w:b/>
        </w:rPr>
        <w:t xml:space="preserve"> </w:t>
      </w:r>
      <w:r>
        <w:rPr>
          <w:b/>
        </w:rPr>
        <w:t>2019. prema osnovnim vrstama</w:t>
      </w:r>
    </w:p>
    <w:p w:rsidR="007525A2" w:rsidRDefault="007525A2" w:rsidP="00667D78">
      <w:pPr>
        <w:jc w:val="both"/>
      </w:pPr>
    </w:p>
    <w:p w:rsidR="007525A2" w:rsidRDefault="00E50011" w:rsidP="00667D78">
      <w:pPr>
        <w:jc w:val="both"/>
      </w:pPr>
      <w:r>
        <w:rPr>
          <w:noProof/>
        </w:rPr>
        <w:drawing>
          <wp:inline distT="0" distB="0" distL="114300" distR="114300" wp14:anchorId="50A7F649" wp14:editId="56A02822">
            <wp:extent cx="5756910" cy="3970655"/>
            <wp:effectExtent l="0" t="0" r="0" b="0"/>
            <wp:docPr id="4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970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525A2" w:rsidRDefault="007525A2" w:rsidP="00667D78">
      <w:pPr>
        <w:jc w:val="both"/>
      </w:pPr>
    </w:p>
    <w:p w:rsidR="000A004F" w:rsidRDefault="000A004F" w:rsidP="00667D78">
      <w:pPr>
        <w:jc w:val="both"/>
      </w:pPr>
    </w:p>
    <w:p w:rsidR="000A004F" w:rsidRDefault="000A004F" w:rsidP="00667D78">
      <w:pPr>
        <w:jc w:val="both"/>
      </w:pPr>
    </w:p>
    <w:p w:rsidR="000A004F" w:rsidRDefault="000A004F" w:rsidP="00667D78">
      <w:pPr>
        <w:jc w:val="both"/>
      </w:pPr>
    </w:p>
    <w:p w:rsidR="007525A2" w:rsidRPr="000A004F" w:rsidRDefault="00E50011" w:rsidP="00667D78">
      <w:pPr>
        <w:numPr>
          <w:ilvl w:val="1"/>
          <w:numId w:val="4"/>
        </w:numPr>
        <w:ind w:left="0" w:firstLine="0"/>
        <w:jc w:val="both"/>
      </w:pPr>
      <w:r w:rsidRPr="000A004F">
        <w:rPr>
          <w:b/>
        </w:rPr>
        <w:t>RASHODI I IZDACI PRORAČUNA</w:t>
      </w:r>
    </w:p>
    <w:p w:rsidR="007525A2" w:rsidRDefault="007525A2" w:rsidP="00667D78">
      <w:pPr>
        <w:ind w:left="360"/>
        <w:jc w:val="both"/>
      </w:pPr>
    </w:p>
    <w:p w:rsidR="007525A2" w:rsidRDefault="00E50011" w:rsidP="00DC5426">
      <w:pPr>
        <w:jc w:val="both"/>
      </w:pPr>
      <w:r>
        <w:t>Ukupno planirani rashodi i izdaci koji se predlažu u Prijedlogu proračuna Grada Karlovca za 2017. godinu iznose 248.599.953 kuna, te su manji za 21,4 mil. kuna odnosno 8,0% u odnosu na planirane rashode i izdatke drugim Izmjenama i dopunama proračuna Grada Karlovca za 2016. godinu. U 2018. godini predlažu se ukupni rashodi u iznosu od 244.119.473 kuna i u 2019. godini u iznosu od 237.987.751 kuna.</w:t>
      </w:r>
    </w:p>
    <w:p w:rsidR="00DC5426" w:rsidRDefault="00DC5426" w:rsidP="00DC5426">
      <w:pPr>
        <w:jc w:val="both"/>
      </w:pPr>
    </w:p>
    <w:p w:rsidR="007525A2" w:rsidRDefault="00E50011" w:rsidP="00DC5426">
      <w:pPr>
        <w:jc w:val="both"/>
      </w:pPr>
      <w:r>
        <w:t>Rashodi poslovanja planirani su u 2017. godini u iznosu od 180.476.724 kuna i u ukupnim rashodima i izdacima sudjeluju s 72,6%, rashodi za nabavu nefinancijske imovine planirani su u iznosu od 62.923.229 kuna i u ukupnim rashodima sudjeluju s 25,3% dok su izdaci za financijsku imovinu i otplatu zajmova planirani u iznosu od 5.200.000 kuna s udjelom od 2,1% u ukupnim rashodima.</w:t>
      </w:r>
    </w:p>
    <w:p w:rsidR="00DC5426" w:rsidRDefault="00DC5426" w:rsidP="00DC5426">
      <w:pPr>
        <w:jc w:val="both"/>
      </w:pPr>
    </w:p>
    <w:p w:rsidR="007525A2" w:rsidRDefault="00E50011" w:rsidP="00DC5426">
      <w:pPr>
        <w:jc w:val="both"/>
      </w:pPr>
      <w:r>
        <w:t xml:space="preserve">U navedenim ukupnim rashodima i izdacima za 2016. godinu nalaze se i rashodi proračunskih korisnika od vlastite djelatnosti, koji se financiraju iz vlastitih i ostalih prihoda proračunskih korisnika. Taj dio rashoda od svih proračunskih korisnika Grada Karlovca za 2017. godinu planiran je u iznosu od 30.314.776 kuna i sudjeluje s 12,2% u ukupno planiranim rashodima proračuna za 2017.godinu. </w:t>
      </w:r>
    </w:p>
    <w:p w:rsidR="00DC5426" w:rsidRDefault="00DC5426" w:rsidP="00DC5426">
      <w:pPr>
        <w:jc w:val="both"/>
      </w:pPr>
    </w:p>
    <w:p w:rsidR="007525A2" w:rsidRDefault="00E50011" w:rsidP="00DC5426">
      <w:pPr>
        <w:jc w:val="both"/>
      </w:pPr>
      <w:r>
        <w:lastRenderedPageBreak/>
        <w:t>U narednoj tablici dat je pregled osnovnih kategorija rashoda iskazanih po ekonomskoj klasifikaciji:</w:t>
      </w:r>
    </w:p>
    <w:p w:rsidR="007525A2" w:rsidRDefault="007525A2" w:rsidP="00667D78">
      <w:pPr>
        <w:jc w:val="both"/>
      </w:pPr>
    </w:p>
    <w:p w:rsidR="007525A2" w:rsidRDefault="00E50011" w:rsidP="00667D78">
      <w:pPr>
        <w:jc w:val="both"/>
      </w:pPr>
      <w:r>
        <w:rPr>
          <w:b/>
          <w:sz w:val="22"/>
          <w:szCs w:val="22"/>
        </w:rPr>
        <w:t xml:space="preserve">Tablica 4. Prikaz prijedloga planiranih rashoda i izdataka Proračuna Grada Karlovca za 2017. godinu </w:t>
      </w:r>
      <w:bookmarkStart w:id="1" w:name="gjdgxs" w:colFirst="0" w:colLast="0"/>
      <w:bookmarkEnd w:id="1"/>
    </w:p>
    <w:p w:rsidR="007525A2" w:rsidRDefault="00E50011" w:rsidP="00667D78">
      <w:pPr>
        <w:jc w:val="both"/>
      </w:pPr>
      <w:r>
        <w:rPr>
          <w:noProof/>
        </w:rPr>
        <w:drawing>
          <wp:inline distT="0" distB="0" distL="114300" distR="114300" wp14:anchorId="5930837B" wp14:editId="3530EB70">
            <wp:extent cx="5752465" cy="4210685"/>
            <wp:effectExtent l="0" t="0" r="0" b="0"/>
            <wp:docPr id="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2465" cy="4210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525A2" w:rsidRDefault="007525A2" w:rsidP="00667D78">
      <w:pPr>
        <w:ind w:firstLine="708"/>
        <w:jc w:val="both"/>
      </w:pPr>
    </w:p>
    <w:p w:rsidR="000A004F" w:rsidRDefault="000A004F" w:rsidP="00667D78">
      <w:pPr>
        <w:ind w:firstLine="708"/>
        <w:jc w:val="both"/>
      </w:pPr>
    </w:p>
    <w:p w:rsidR="007525A2" w:rsidRDefault="00E50011" w:rsidP="00667D78">
      <w:pPr>
        <w:numPr>
          <w:ilvl w:val="2"/>
          <w:numId w:val="4"/>
        </w:numPr>
        <w:ind w:hanging="720"/>
        <w:jc w:val="both"/>
      </w:pPr>
      <w:r w:rsidRPr="00DC5426">
        <w:rPr>
          <w:b/>
        </w:rPr>
        <w:t>RASHODI PO EKONOMSKOJ KLASIFIKACIJI RASHODI POSLOVANJA</w:t>
      </w:r>
    </w:p>
    <w:p w:rsidR="007525A2" w:rsidRDefault="007525A2" w:rsidP="00667D78">
      <w:pPr>
        <w:jc w:val="both"/>
      </w:pPr>
    </w:p>
    <w:p w:rsidR="007525A2" w:rsidRDefault="00E50011" w:rsidP="00667D78">
      <w:pPr>
        <w:jc w:val="both"/>
      </w:pPr>
      <w:r>
        <w:t>Rashodi poslovanja planirani su u 2017. godini u ukupnom iznosu od 180.476.724 kuna, što je za 4,8 mil. kuna manje u odnosu na planirane u Rebalansu II Proračuna Grada Karlovca za 2016. godinu. U ukupnim rashodima i izdacima za 2017.godinu sudjeluju s 72,6 % .</w:t>
      </w:r>
    </w:p>
    <w:p w:rsidR="007525A2" w:rsidRDefault="007525A2" w:rsidP="00667D78">
      <w:pPr>
        <w:jc w:val="both"/>
      </w:pPr>
    </w:p>
    <w:p w:rsidR="007525A2" w:rsidRDefault="00E50011" w:rsidP="00667D78">
      <w:pPr>
        <w:jc w:val="both"/>
      </w:pPr>
      <w:r>
        <w:t>Predloženi rashodi poslovanje planirani su po skupinama rashoda i izdataka ekonomske klasifikacije kako slijedi:</w:t>
      </w:r>
    </w:p>
    <w:p w:rsidR="007525A2" w:rsidRDefault="007525A2" w:rsidP="00667D78">
      <w:pPr>
        <w:ind w:left="360"/>
        <w:jc w:val="both"/>
      </w:pPr>
    </w:p>
    <w:p w:rsidR="007525A2" w:rsidRDefault="00E50011" w:rsidP="00667D78">
      <w:pPr>
        <w:jc w:val="both"/>
      </w:pPr>
      <w:r>
        <w:rPr>
          <w:b/>
        </w:rPr>
        <w:t>RASHODI ZA ZAPOSLENE</w:t>
      </w:r>
    </w:p>
    <w:p w:rsidR="007525A2" w:rsidRDefault="007525A2" w:rsidP="00667D78">
      <w:pPr>
        <w:jc w:val="both"/>
      </w:pPr>
    </w:p>
    <w:p w:rsidR="007525A2" w:rsidRDefault="00E50011" w:rsidP="00DC5426">
      <w:pPr>
        <w:jc w:val="both"/>
      </w:pPr>
      <w:r>
        <w:rPr>
          <w:b/>
        </w:rPr>
        <w:t xml:space="preserve">Rashodi za zaposlene </w:t>
      </w:r>
      <w:r>
        <w:t xml:space="preserve">(plaće, ostali rashodi za zaposlene, doprinosi na plaće, koji se odnose ukupno na djelatnike Gradske uprave i proračunske korisnike), planirani su u iznosu od 54.192.918 kuna, što je za 1,5 mil. kuna ili za 2,9% više u odnosu na planirano drugim Izmjenama i dopunama Proračuna za 2016. godinu. Povećanje rashoda za zaposlene se prvenstveno odnosi na novog proračunskog korisnika Javnu ustanovu Aquatika – slatkovodni akvarij Karlovac čiji rashodi za zaposlene su planirani u iznosu od 1.273.000 kuna. </w:t>
      </w:r>
    </w:p>
    <w:p w:rsidR="00DC5426" w:rsidRDefault="00DC5426" w:rsidP="00DC5426">
      <w:pPr>
        <w:jc w:val="both"/>
      </w:pPr>
    </w:p>
    <w:p w:rsidR="007525A2" w:rsidRDefault="00E50011" w:rsidP="00DC5426">
      <w:pPr>
        <w:jc w:val="both"/>
      </w:pPr>
      <w:r>
        <w:lastRenderedPageBreak/>
        <w:t>Planirani iznos rashoda za zaposlene u strukturi ukupnih proračunskih rashoda čini 21,8%. Od toga su planirani rashodi za zaposlene u Gradskoj upravi u iznosu od 17,8 mil. kuna, što je za 533.200 kuna ili za 3,1% više u odnosu na prethodni plan. U tome je plan za plaće (bruto) 14.725.000 kuna, ostali rashodi za zaposlene planirani su u iznosu od 400.000 kuna, doprinosi na plaću 2.650.000 dok su doprinosi za volontere planirani u iznosu od</w:t>
      </w:r>
      <w:r w:rsidR="005D6FE3">
        <w:t xml:space="preserve"> </w:t>
      </w:r>
      <w:r>
        <w:t xml:space="preserve">50.000 kuna. </w:t>
      </w:r>
    </w:p>
    <w:p w:rsidR="007525A2" w:rsidRDefault="007525A2" w:rsidP="00667D78">
      <w:pPr>
        <w:jc w:val="both"/>
      </w:pPr>
    </w:p>
    <w:p w:rsidR="007525A2" w:rsidRDefault="00E50011" w:rsidP="00667D78">
      <w:pPr>
        <w:jc w:val="both"/>
      </w:pPr>
      <w:r>
        <w:rPr>
          <w:b/>
        </w:rPr>
        <w:t>MATERIJALNI RASHODI</w:t>
      </w:r>
    </w:p>
    <w:p w:rsidR="00DC5426" w:rsidRDefault="00DC5426" w:rsidP="00DC5426">
      <w:pPr>
        <w:jc w:val="both"/>
      </w:pPr>
    </w:p>
    <w:p w:rsidR="007525A2" w:rsidRDefault="00E50011" w:rsidP="00DC5426">
      <w:pPr>
        <w:jc w:val="both"/>
      </w:pPr>
      <w:r>
        <w:rPr>
          <w:b/>
        </w:rPr>
        <w:t>Materijalni rashodi</w:t>
      </w:r>
      <w:r>
        <w:t xml:space="preserve"> se odnose na rashode za izvršavanje programskih aktivnosti i redovno poslovanje svih korisnika proračuna i u 2017. godini planirani su u visini od 92.534.906 kuna što je za 3,9 mil.</w:t>
      </w:r>
      <w:r w:rsidR="005D6FE3">
        <w:t xml:space="preserve"> </w:t>
      </w:r>
      <w:r>
        <w:t>kuna manje u odnosu na planirane rashode drugim Izmjenama i dopunama proračuna za 2016. godinu. U ukupnim rashodima i izdacima u Proračunu Grada Karlovca sudjeluju s 37,2%.</w:t>
      </w:r>
    </w:p>
    <w:p w:rsidR="00DC5426" w:rsidRDefault="00DC5426" w:rsidP="00667D78">
      <w:pPr>
        <w:ind w:left="-7"/>
        <w:jc w:val="both"/>
        <w:rPr>
          <w:b/>
        </w:rPr>
      </w:pPr>
    </w:p>
    <w:p w:rsidR="007525A2" w:rsidRDefault="00E50011" w:rsidP="00667D78">
      <w:pPr>
        <w:ind w:left="-7"/>
        <w:jc w:val="both"/>
      </w:pPr>
      <w:r>
        <w:t xml:space="preserve">Materijalne rashode čine naknade troškova zaposlenima, rashodi za materijal i energiju, </w:t>
      </w:r>
      <w:r w:rsidR="000551B4">
        <w:t xml:space="preserve">rashodi </w:t>
      </w:r>
      <w:r>
        <w:t xml:space="preserve">za usluge, za pokriće troškova osobama izvan radnog odnosa, te ostali rashodi poslovanja koji uključuju naknade za rad predstavničkih i izvršnih tijela i upravnih vijeća, premije osiguranja, reprezentacije, članarine upravne, administrativne i sudske pristojbe i ostali slični rashodi. </w:t>
      </w:r>
    </w:p>
    <w:p w:rsidR="00DC5426" w:rsidRDefault="005D6FE3" w:rsidP="00667D78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7525A2" w:rsidRDefault="00E50011" w:rsidP="00667D78">
      <w:pPr>
        <w:jc w:val="both"/>
      </w:pPr>
      <w:r>
        <w:t>U strukturi materijalnih rashoda najveći udio od 68,2% imaju rashodi za usluge koji su planirani u iznosu od 63.080.205 kuna, a čine ih zakupnine, usluge tekućeg i in</w:t>
      </w:r>
      <w:r w:rsidR="000551B4">
        <w:t>vesticijskog održavanja imovine</w:t>
      </w:r>
      <w:r>
        <w:t>, komunalne usluge, održavanje komunalne infrastrukture i druge usluge.</w:t>
      </w:r>
      <w:r w:rsidR="005D6FE3">
        <w:t xml:space="preserve"> </w:t>
      </w:r>
    </w:p>
    <w:p w:rsidR="00DC5426" w:rsidRDefault="00DC5426" w:rsidP="00667D78">
      <w:pPr>
        <w:jc w:val="both"/>
      </w:pPr>
    </w:p>
    <w:p w:rsidR="007525A2" w:rsidRDefault="00E50011" w:rsidP="00667D78">
      <w:pPr>
        <w:jc w:val="both"/>
      </w:pPr>
      <w:r>
        <w:t>S udjelom od 20,9% u ukupnim materijalnim rashodima sudjeluju rashodi za materijal i energiju, koji su planirani u iznosu od 19.366.740 kuna, ostali nespomenuti rashodi poslovanja čine 6,4%, a planirani su u iznosu od 5.940.576 kuna dok naknade troškova zaposlenima sudjeluju s 4,0% u ukupnim materijalnim rashodima i planirane su u iznosu od 3.742.964 kuna, a naknade troškova osobama izvan radnog odnosa u iznosu od 404.421 kuna i čine 0,4% materijalnih rashoda.</w:t>
      </w:r>
    </w:p>
    <w:p w:rsidR="00DC5426" w:rsidRDefault="00DC5426" w:rsidP="000551B4">
      <w:pPr>
        <w:jc w:val="both"/>
      </w:pPr>
    </w:p>
    <w:p w:rsidR="007525A2" w:rsidRDefault="00E50011" w:rsidP="00DC5426">
      <w:pPr>
        <w:jc w:val="both"/>
      </w:pPr>
      <w:r>
        <w:rPr>
          <w:b/>
        </w:rPr>
        <w:t>FINANCIJSKI RASHODI</w:t>
      </w:r>
    </w:p>
    <w:p w:rsidR="007525A2" w:rsidRPr="00DC5426" w:rsidRDefault="007525A2" w:rsidP="00667D78">
      <w:pPr>
        <w:jc w:val="both"/>
      </w:pPr>
    </w:p>
    <w:p w:rsidR="007525A2" w:rsidRDefault="00E50011" w:rsidP="00DC5426">
      <w:pPr>
        <w:jc w:val="both"/>
      </w:pPr>
      <w:r>
        <w:rPr>
          <w:b/>
        </w:rPr>
        <w:t xml:space="preserve">Financijski rashodi </w:t>
      </w:r>
      <w:r>
        <w:t>planirani su u iznosu od 1.802.200 kuna i manji su za 10,2%, a u ukupno planiranim rashodima i izdacima u Proračunu Grada Karlovca za 2017. godinu sudjeluju s 0,7%.</w:t>
      </w:r>
    </w:p>
    <w:p w:rsidR="00DC5426" w:rsidRDefault="00DC5426" w:rsidP="00DC5426">
      <w:pPr>
        <w:jc w:val="both"/>
      </w:pPr>
    </w:p>
    <w:p w:rsidR="007525A2" w:rsidRDefault="00E50011" w:rsidP="00DC5426">
      <w:pPr>
        <w:jc w:val="both"/>
      </w:pPr>
      <w:r>
        <w:t>Kamate za primljene zajmove planirane su u iznosu od 1.500.000 kuna sukladno otplatnim planovima za kredite koje otplaćuje Grad. Ostali financijski rashodi predlažu se u iznosu od 302.200 kuna, a obuhvaćaju rashode za bankarske usluge, usluge platnog prometa i kamate i naknade koje su proizašle iz drugih ugovornih odnosa.</w:t>
      </w:r>
    </w:p>
    <w:p w:rsidR="007525A2" w:rsidRDefault="007525A2" w:rsidP="00667D78">
      <w:pPr>
        <w:ind w:firstLine="708"/>
        <w:jc w:val="both"/>
      </w:pPr>
    </w:p>
    <w:p w:rsidR="007525A2" w:rsidRDefault="00E50011" w:rsidP="00667D78">
      <w:pPr>
        <w:jc w:val="both"/>
      </w:pPr>
      <w:r>
        <w:rPr>
          <w:b/>
        </w:rPr>
        <w:t>SUBVENCIJE</w:t>
      </w:r>
    </w:p>
    <w:p w:rsidR="00DC5426" w:rsidRDefault="00DC5426" w:rsidP="00DC5426">
      <w:pPr>
        <w:jc w:val="both"/>
      </w:pPr>
    </w:p>
    <w:p w:rsidR="007525A2" w:rsidRDefault="00E50011" w:rsidP="00DC5426">
      <w:pPr>
        <w:jc w:val="both"/>
      </w:pPr>
      <w:r>
        <w:rPr>
          <w:b/>
        </w:rPr>
        <w:t xml:space="preserve">Subvencije </w:t>
      </w:r>
      <w:r>
        <w:t>su</w:t>
      </w:r>
      <w:r>
        <w:rPr>
          <w:b/>
        </w:rPr>
        <w:t xml:space="preserve"> </w:t>
      </w:r>
      <w:r>
        <w:t>planirane u iznosu od 4.510.000 kuna, što je za 576.000 kuna ili za 14,6% više u odnosu na plan za 2016.</w:t>
      </w:r>
      <w:r w:rsidR="005D6FE3">
        <w:t xml:space="preserve"> </w:t>
      </w:r>
      <w:r>
        <w:t xml:space="preserve">godinu, te u ukupnim rashodima i izdacima u Proračunu Grada Karlovca sudjeluju s 1,8%. </w:t>
      </w:r>
    </w:p>
    <w:p w:rsidR="000551B4" w:rsidRDefault="000551B4" w:rsidP="00DC5426">
      <w:pPr>
        <w:jc w:val="both"/>
      </w:pPr>
    </w:p>
    <w:p w:rsidR="007525A2" w:rsidRDefault="00E50011" w:rsidP="00DC5426">
      <w:pPr>
        <w:jc w:val="both"/>
      </w:pPr>
      <w:r>
        <w:lastRenderedPageBreak/>
        <w:t>Subvencije trgovačkim društvima u javnom sektoru planirane su u iznosu od 400.000 kuna, a odnose se na sufinanciranje Hrvatskog radio Karlovca.</w:t>
      </w:r>
    </w:p>
    <w:p w:rsidR="00DC5426" w:rsidRDefault="00DC5426" w:rsidP="00DC5426">
      <w:pPr>
        <w:jc w:val="both"/>
      </w:pPr>
    </w:p>
    <w:p w:rsidR="007525A2" w:rsidRDefault="00E50011" w:rsidP="00DC5426">
      <w:pPr>
        <w:jc w:val="both"/>
      </w:pPr>
      <w:r>
        <w:t>Subvencije trgovačkim društvima, poljoprivrednicima i obrtnicima izvan javnog sektora planirane su u iznosu od 4.110.000 kuna, a odnose se najvećim dijelom na subvencije Autotrans</w:t>
      </w:r>
      <w:r w:rsidR="005D6FE3">
        <w:t xml:space="preserve">portu d.o.o. u iznosu od 1,8 </w:t>
      </w:r>
      <w:r>
        <w:t>mil.</w:t>
      </w:r>
      <w:r w:rsidR="005D6FE3">
        <w:t xml:space="preserve"> </w:t>
      </w:r>
      <w:r>
        <w:t>kuna kao i na potpore poljoprivrednim gospodarstvima u iznosu od 1,3 mil. kuna dok su subvencije poduzetnicima planirane u iznosu od</w:t>
      </w:r>
      <w:r w:rsidR="005D6FE3">
        <w:t xml:space="preserve"> </w:t>
      </w:r>
      <w:r>
        <w:t>1,05 mil.</w:t>
      </w:r>
      <w:r w:rsidR="005D6FE3">
        <w:t xml:space="preserve"> </w:t>
      </w:r>
      <w:r>
        <w:t>kuna.</w:t>
      </w:r>
    </w:p>
    <w:p w:rsidR="007525A2" w:rsidRDefault="007525A2" w:rsidP="00667D78">
      <w:pPr>
        <w:ind w:firstLine="708"/>
        <w:jc w:val="both"/>
      </w:pPr>
    </w:p>
    <w:p w:rsidR="007525A2" w:rsidRDefault="00E50011" w:rsidP="00667D78">
      <w:pPr>
        <w:jc w:val="both"/>
      </w:pPr>
      <w:r>
        <w:rPr>
          <w:b/>
        </w:rPr>
        <w:t>POMOĆI DANE U INOZEMSTVO I UNUTAR OPĆEG PRORAČUNA</w:t>
      </w:r>
    </w:p>
    <w:p w:rsidR="007525A2" w:rsidRDefault="007525A2" w:rsidP="00667D78">
      <w:pPr>
        <w:ind w:firstLine="708"/>
        <w:jc w:val="both"/>
      </w:pPr>
    </w:p>
    <w:p w:rsidR="007525A2" w:rsidRDefault="00E50011" w:rsidP="00667D78">
      <w:pPr>
        <w:jc w:val="both"/>
      </w:pPr>
      <w:r>
        <w:t xml:space="preserve">U 2017.godini planirane su u iznosu od 348.872 kuna što je za 4,1% manje u odnosu na planirani iznos za 2016. godinu, a odnose se na </w:t>
      </w:r>
      <w:r>
        <w:rPr>
          <w:b/>
        </w:rPr>
        <w:t>Pomoći unutar općeg proračuna</w:t>
      </w:r>
      <w:r>
        <w:t xml:space="preserve">, koje su planirane u iznosu od 288.872 kuna i na </w:t>
      </w:r>
      <w:r>
        <w:rPr>
          <w:b/>
        </w:rPr>
        <w:t>Pomoći proračunskim korisnicima drugih proračuna</w:t>
      </w:r>
      <w:r>
        <w:t xml:space="preserve"> u iznosu od 60.000 kuna.</w:t>
      </w:r>
      <w:r w:rsidR="005D6FE3">
        <w:t xml:space="preserve"> </w:t>
      </w:r>
      <w:r>
        <w:t>U ukupnim rashodima i izdacima sudjeluju s 0,1%.</w:t>
      </w:r>
    </w:p>
    <w:p w:rsidR="00DC5426" w:rsidRDefault="00DC5426" w:rsidP="00DC5426">
      <w:pPr>
        <w:jc w:val="both"/>
      </w:pPr>
    </w:p>
    <w:p w:rsidR="007525A2" w:rsidRDefault="00E50011" w:rsidP="00DC5426">
      <w:pPr>
        <w:jc w:val="both"/>
      </w:pPr>
      <w:r>
        <w:t>Planirane pomoći odnose se na pomoći općini Draganić i Krnjak u iznosu od 120.000 kuna, prema odluci o sukcesiji, kapitalne pomoći Centru za gospodarenje otpadom Karlovačke županije u iznosu od 77.872 kuna,</w:t>
      </w:r>
      <w:r w:rsidR="005D6FE3">
        <w:t xml:space="preserve"> </w:t>
      </w:r>
      <w:r>
        <w:t>tekuće pomoći državnom proračunu za rad Savjetodav</w:t>
      </w:r>
      <w:r w:rsidR="005D6FE3">
        <w:t>n</w:t>
      </w:r>
      <w:r>
        <w:t>e službe u iznosu od 20.000 kuna te na tekuće pomoći Karlovačkoj županiji za Partnerstvo za stipendiranje u iznosu od 1.000 kuna. U 2017. godini planirana je kapitalna pomoć Karlovačkoj županiji za izradu projektne dokumentacije</w:t>
      </w:r>
      <w:r w:rsidR="005D6FE3">
        <w:t xml:space="preserve"> </w:t>
      </w:r>
      <w:r>
        <w:t xml:space="preserve">projekta “RibarKA” u iznosu od 30.000 kuna kao i tekuća pomoć za novi projekt INTERREG (radi se o programu prekogranične suradnje) koji je za 2017. godinu planiran u iznosu od 40.000 kuna. U navedenim projektima Grad Karlovac sudjeluje svojim sredstvima kao partner te se ona odnose na učešće Grada u određenoj fazi provedbe projekta u 2017. godini. </w:t>
      </w:r>
    </w:p>
    <w:p w:rsidR="00DC5426" w:rsidRDefault="00DC5426" w:rsidP="00667D78">
      <w:pPr>
        <w:ind w:left="180"/>
        <w:jc w:val="both"/>
      </w:pPr>
    </w:p>
    <w:p w:rsidR="007525A2" w:rsidRDefault="00E50011" w:rsidP="00DC5426">
      <w:r>
        <w:rPr>
          <w:b/>
        </w:rPr>
        <w:t>NAKNADE GRAĐANIMA I KUĆANSTVIMA NA TEMELJU OSIGURANJA I DRUGE NAKNADE</w:t>
      </w:r>
    </w:p>
    <w:p w:rsidR="007525A2" w:rsidRDefault="007525A2" w:rsidP="00667D78">
      <w:pPr>
        <w:spacing w:before="12"/>
        <w:jc w:val="both"/>
      </w:pPr>
    </w:p>
    <w:p w:rsidR="007525A2" w:rsidRDefault="00E50011" w:rsidP="00DC5426">
      <w:pPr>
        <w:ind w:right="78"/>
        <w:jc w:val="both"/>
      </w:pPr>
      <w:r>
        <w:t>Navedene naknade planirane su u iznosu od 8.016.700 kuna, što je za 2,1 mil. kuna više u odnosu na planirani iznos drugim Izmjenama i dopunama proračuna za 2016. godinu. U ukupnim rashodima i izdacima u Proračunu Grada Karlovca sudjeluju s 3,2%.</w:t>
      </w:r>
    </w:p>
    <w:p w:rsidR="00DC5426" w:rsidRDefault="00DC5426" w:rsidP="00DC5426">
      <w:pPr>
        <w:ind w:right="78"/>
        <w:jc w:val="both"/>
      </w:pPr>
    </w:p>
    <w:p w:rsidR="007525A2" w:rsidRDefault="00E50011" w:rsidP="00667D78">
      <w:pPr>
        <w:jc w:val="both"/>
      </w:pPr>
      <w:r>
        <w:t>Planirani rashodi odnose se najvećim dijelom na namjene predviđene socijalnim programom Grada za koji je planirano 5,2 mil.</w:t>
      </w:r>
      <w:r w:rsidR="005D6FE3">
        <w:t xml:space="preserve"> </w:t>
      </w:r>
      <w:r>
        <w:t>kuna,</w:t>
      </w:r>
      <w:r w:rsidR="005D6FE3">
        <w:t xml:space="preserve"> </w:t>
      </w:r>
      <w:r>
        <w:t xml:space="preserve">za stipendije učenicima i studentima, naknade za podmirenje troškova stanovanja i ogrijeva te toplog obroka građanima u socijalnoj potrebi. Nadalje, kroz ove se naknade sufinanciraju potrebe obitelji i djece i to za prehranu novorođenčadi, naknade umirovljenicima, naknade za prehranu djece u osnovnim školama, za sufinanciranje produženog boravka u školama te poklon paketi za novorođenčad i za siromašne obitelji. U Planu za 2017. godinu je ugrađen i novi projekt kroz koji će se sufinancirati troškovi kupnje </w:t>
      </w:r>
      <w:r w:rsidR="00E857A8">
        <w:t>radnih bilježnica za sve osnovnoškolce</w:t>
      </w:r>
      <w:r>
        <w:t xml:space="preserve">  u iznosu od 1.550.000 kuna. </w:t>
      </w:r>
    </w:p>
    <w:p w:rsidR="007525A2" w:rsidRDefault="007525A2" w:rsidP="001902EF">
      <w:pPr>
        <w:jc w:val="both"/>
      </w:pPr>
    </w:p>
    <w:p w:rsidR="007525A2" w:rsidRDefault="00E50011" w:rsidP="00DC5426">
      <w:pPr>
        <w:jc w:val="both"/>
      </w:pPr>
      <w:r>
        <w:rPr>
          <w:b/>
        </w:rPr>
        <w:t>OSTALI RASHODI</w:t>
      </w:r>
    </w:p>
    <w:p w:rsidR="00DC5426" w:rsidRDefault="00DC5426" w:rsidP="00DC5426">
      <w:pPr>
        <w:jc w:val="both"/>
      </w:pPr>
    </w:p>
    <w:p w:rsidR="007525A2" w:rsidRDefault="00E50011" w:rsidP="00DC5426">
      <w:pPr>
        <w:jc w:val="both"/>
      </w:pPr>
      <w:r>
        <w:rPr>
          <w:b/>
        </w:rPr>
        <w:t>Ostali rashodi</w:t>
      </w:r>
      <w:r>
        <w:t xml:space="preserve"> planiraju se u visini od 19.071.128 kuna, a obuhvaćaju tekuće donacije u iznosu od 15.793.128 kuna, kapitalne donacije u iznosu od 1.945.000 kuna, kazne penale i naknade štete u iznosu od 1.000.000 kuna i kapitalne pomoći u iznosu od 333.000 kuna. U </w:t>
      </w:r>
      <w:r>
        <w:lastRenderedPageBreak/>
        <w:t>odnosu na druge Izmjene i dopune proračuna Grada Karlovca za 2016. godinu manji su za 20,3%. U ukupnim rashodima i izdacima Proračuna Grada Karlovca za 2017. godinu sudjeluju s 7,7%.</w:t>
      </w:r>
    </w:p>
    <w:p w:rsidR="00DC5426" w:rsidRDefault="00DC5426" w:rsidP="00DC5426">
      <w:pPr>
        <w:jc w:val="both"/>
      </w:pPr>
    </w:p>
    <w:p w:rsidR="007525A2" w:rsidRDefault="00E50011" w:rsidP="00DC5426">
      <w:pPr>
        <w:jc w:val="both"/>
      </w:pPr>
      <w:r>
        <w:t>Rashodi za tekuće donacije odnose se na planirana sredstva za financiranje javnih potreba u kulturi, redovne djelatnosti</w:t>
      </w:r>
      <w:r w:rsidR="005D6FE3">
        <w:t xml:space="preserve"> </w:t>
      </w:r>
      <w:r>
        <w:t>Karlovačke športske zajednice, financiranje javnih potreba različitih udruga, športskih i kulturnih organizacija, redovne djelatnosti Vatrogasne zajednice, financiranje političkih stranaka i rada mjesne samouprave, tekuće donacije za financiranje rada Razvojne agencije Karlovačke županije, zatim različite donacije u svrhu turističkog uređenja grada,</w:t>
      </w:r>
      <w:r w:rsidR="005D6FE3">
        <w:t xml:space="preserve"> </w:t>
      </w:r>
      <w:r>
        <w:t>ruralnog razvoja i poticanja poduzetništva.</w:t>
      </w:r>
    </w:p>
    <w:p w:rsidR="00DC5426" w:rsidRDefault="00DC5426" w:rsidP="00DC5426">
      <w:pPr>
        <w:jc w:val="both"/>
      </w:pPr>
    </w:p>
    <w:p w:rsidR="007525A2" w:rsidRDefault="00E50011" w:rsidP="00DC5426">
      <w:pPr>
        <w:jc w:val="both"/>
      </w:pPr>
      <w:r>
        <w:t xml:space="preserve">Kapitalne donacije planirane su u iznosu od 1.945.000 kuna, a najveći dio planiran je za sufinanciranje projekata energetske učinkovitosti za kućanstva u iznosu od 1,0 mil. kuna, kapitalne donacije za obnovu sakralnih objekata planirane su u iznosu od 300.000 kuna, kapitalne donacije dobrovoljnim vatrogasnim društvima za nabavu opreme i ulaganja na objektima planirane su u iznosu od 500.000 kuna i druge. </w:t>
      </w:r>
    </w:p>
    <w:p w:rsidR="00DC5426" w:rsidRDefault="00DC5426" w:rsidP="00DC5426">
      <w:pPr>
        <w:jc w:val="both"/>
      </w:pPr>
    </w:p>
    <w:p w:rsidR="007525A2" w:rsidRDefault="00E50011" w:rsidP="00DC5426">
      <w:pPr>
        <w:jc w:val="both"/>
      </w:pPr>
      <w:r>
        <w:t>Kazne, penali i naknade štete planirani su u iznosu od 1,0 mil.</w:t>
      </w:r>
      <w:r w:rsidR="005D6FE3">
        <w:t xml:space="preserve"> </w:t>
      </w:r>
      <w:r>
        <w:t>kuna od čega su naknade za smanjenu tržišnu vrijednost nekretnina planirane u iznosu od 50.000 kuna, a za naknade štete pravnim i fizičkim osobama</w:t>
      </w:r>
      <w:r w:rsidR="001902EF">
        <w:t xml:space="preserve"> po sudskim presudama</w:t>
      </w:r>
      <w:r>
        <w:t xml:space="preserve"> planirano je 950.000 kuna.</w:t>
      </w:r>
    </w:p>
    <w:p w:rsidR="00DC5426" w:rsidRDefault="00DC5426" w:rsidP="00DC5426">
      <w:pPr>
        <w:jc w:val="both"/>
      </w:pPr>
    </w:p>
    <w:p w:rsidR="007525A2" w:rsidRDefault="00E50011" w:rsidP="00DC5426">
      <w:pPr>
        <w:jc w:val="both"/>
      </w:pPr>
      <w:r>
        <w:t xml:space="preserve">Kapitalne pomoći planirane su iznosu od 333.000 kuna, a odnosi se na </w:t>
      </w:r>
      <w:r w:rsidR="005D6FE3">
        <w:t>kapitalne pomoći gradskim tvrtka</w:t>
      </w:r>
      <w:r>
        <w:t xml:space="preserve">ma za različite projekte pa je tako Vodovodu i kanalizaciji d.o.o. za otplatu kredita za ISPA projekt planirana kapitalna pomoć u iznosu od 133.000 kuna, a za sufinanciranje projekta oborinske odvodnje planirana je kapitalna pomoć u iznosu od 200.000 kuna. </w:t>
      </w:r>
    </w:p>
    <w:p w:rsidR="007525A2" w:rsidRDefault="007525A2" w:rsidP="00667D78">
      <w:pPr>
        <w:jc w:val="both"/>
      </w:pPr>
    </w:p>
    <w:p w:rsidR="007525A2" w:rsidRDefault="00E50011" w:rsidP="00667D78">
      <w:pPr>
        <w:jc w:val="both"/>
      </w:pPr>
      <w:r>
        <w:rPr>
          <w:b/>
          <w:smallCaps/>
        </w:rPr>
        <w:t xml:space="preserve"> RASHODI ZA NABAVU NEFINANCIJSKE IMOVINE</w:t>
      </w:r>
      <w:r>
        <w:t xml:space="preserve"> </w:t>
      </w:r>
    </w:p>
    <w:p w:rsidR="00DC5426" w:rsidRDefault="00DC5426" w:rsidP="00DC5426">
      <w:pPr>
        <w:jc w:val="both"/>
      </w:pPr>
    </w:p>
    <w:p w:rsidR="007525A2" w:rsidRDefault="00E50011" w:rsidP="00DC5426">
      <w:pPr>
        <w:jc w:val="both"/>
      </w:pPr>
      <w:r>
        <w:t>Rashodi za nabavu nefinancijske imovine planirani su u iznosu od 62.923.229 kuna ili za 15,9 mil. kuna manje u odnosu na</w:t>
      </w:r>
      <w:r w:rsidR="005D6FE3">
        <w:t xml:space="preserve"> </w:t>
      </w:r>
      <w:r>
        <w:t>rashode planirane drugim Izmjenama i dopunama proračuna za 2016. godinu. U ukupnim rashodima i izdacima u Proračuna Grada Karlovca sudjeluju s 25,3%.</w:t>
      </w:r>
    </w:p>
    <w:p w:rsidR="00DC5426" w:rsidRDefault="00DC5426" w:rsidP="00DC5426">
      <w:pPr>
        <w:jc w:val="both"/>
      </w:pPr>
    </w:p>
    <w:p w:rsidR="007525A2" w:rsidRDefault="00E50011" w:rsidP="00DC5426">
      <w:pPr>
        <w:jc w:val="both"/>
      </w:pPr>
      <w:r>
        <w:t xml:space="preserve">Od toga su </w:t>
      </w:r>
      <w:r>
        <w:rPr>
          <w:b/>
        </w:rPr>
        <w:t>rashodi za nabavu neproizvedene dugotrajne imovine</w:t>
      </w:r>
      <w:r>
        <w:t xml:space="preserve"> planirani u iznosu od 4.551.000 kuna i smanjeni su za 2,2 mil.</w:t>
      </w:r>
      <w:r w:rsidR="005D6FE3">
        <w:t xml:space="preserve"> </w:t>
      </w:r>
      <w:r>
        <w:t xml:space="preserve">kuna ili za 32,7% u odnosu na prethodnu godinu, a namijenjeni su kupnji zemljišta </w:t>
      </w:r>
      <w:r w:rsidR="00B04843">
        <w:t xml:space="preserve">za izgradnju komunalne infrastrukture </w:t>
      </w:r>
      <w:r>
        <w:t>u iznosu od 4.250.000 kuna dok je za kupnju licenci planirano 301.000 kuna.</w:t>
      </w:r>
      <w:r w:rsidR="005D6FE3">
        <w:t xml:space="preserve"> </w:t>
      </w:r>
    </w:p>
    <w:p w:rsidR="00DC5426" w:rsidRDefault="00DC5426" w:rsidP="00DC5426">
      <w:pPr>
        <w:spacing w:before="2"/>
        <w:ind w:right="90"/>
        <w:jc w:val="both"/>
        <w:rPr>
          <w:b/>
        </w:rPr>
      </w:pPr>
    </w:p>
    <w:p w:rsidR="007525A2" w:rsidRDefault="00E50011" w:rsidP="00DC5426">
      <w:pPr>
        <w:spacing w:before="2"/>
        <w:ind w:right="90"/>
        <w:jc w:val="both"/>
      </w:pPr>
      <w:r>
        <w:rPr>
          <w:b/>
        </w:rPr>
        <w:t>Rashodi za nabavu proizvedene dugotrajne imovine</w:t>
      </w:r>
      <w:r>
        <w:t xml:space="preserve"> planirani su u iznosu od 34.253.684 kuna i smanjeni su za 18,3 mil</w:t>
      </w:r>
      <w:r w:rsidR="005D6FE3">
        <w:t>.</w:t>
      </w:r>
      <w:r>
        <w:t xml:space="preserve"> kuna u odnosu na planirane rashode drugim Izmjenama i dopunama proračuna za 2016. godinu. Ova grupa rashoda se najvećim dijelom odnosi na rashode određene za kupnju i izgradnju građevinskih objekata u iznosu od 22,2 mil.</w:t>
      </w:r>
      <w:r w:rsidR="005D6FE3">
        <w:t xml:space="preserve"> </w:t>
      </w:r>
      <w:r>
        <w:t>kuna pri čemu su najznačajniji rashodi namijenjeni rekonstrukciji Dječjeg vrtića Rakovac za što je planirano 12.050.000 kuna, za projekt odvodnje grada planirano je 4.550.000 kuna, a za uređenje i izgradnju prometnica planirano je 2.980.000 kuna. Ostale rashode u ovoj skupini čine rashodi za nabavu postrojenja i opreme</w:t>
      </w:r>
      <w:r w:rsidR="00905F82">
        <w:t xml:space="preserve"> (Grada i proračunskih korisnika) </w:t>
      </w:r>
      <w:r>
        <w:t xml:space="preserve"> u iznosu od 4.021.700 kuna, za prijevozna sredstva je planirano 460.000 kuna, za knjige i umjetnička djela 906.654 kuna dok je za višegodišnje nasade i osnovno stado planirano 5.000 kuna </w:t>
      </w:r>
      <w:r>
        <w:lastRenderedPageBreak/>
        <w:t>(nabava riba). Ovu skupinu rashoda čine još i rashodi za nematerijalnu proizvedenu imovinu koji su planirani u iznosu od 6.660.330 kuna, a odnose se na troškove izrade projektne dokumentacije koja je za projekt odvodnje grada planirana u iznosu od 1,0 mil.</w:t>
      </w:r>
      <w:r w:rsidR="005D6FE3">
        <w:t xml:space="preserve"> </w:t>
      </w:r>
      <w:r>
        <w:t xml:space="preserve">kuna, za projekt obnove i očuvanja kulturne baštine planirano je 3.160.830 kuna, za projekt izrade urbanističkih i detaljnih planova uređenja 872.000 kuna. </w:t>
      </w:r>
    </w:p>
    <w:p w:rsidR="00DC5426" w:rsidRDefault="00DC5426" w:rsidP="00DC5426">
      <w:pPr>
        <w:spacing w:before="2"/>
        <w:ind w:right="90"/>
        <w:jc w:val="both"/>
      </w:pPr>
    </w:p>
    <w:p w:rsidR="007525A2" w:rsidRDefault="00E50011" w:rsidP="00DC5426">
      <w:pPr>
        <w:spacing w:before="2"/>
        <w:ind w:right="90"/>
        <w:jc w:val="both"/>
      </w:pPr>
      <w:r>
        <w:t xml:space="preserve">Rashodi za nabavu plemenitih metala i i ostalih pohranjenih vrijednosti planirani su u iznosu od 10.000 kuna što je za 21,2% više u odnosu na planirane rashode za 2016. godinu. </w:t>
      </w:r>
    </w:p>
    <w:p w:rsidR="00DC5426" w:rsidRDefault="00DC5426" w:rsidP="00667D78">
      <w:pPr>
        <w:ind w:right="93"/>
        <w:jc w:val="both"/>
      </w:pPr>
    </w:p>
    <w:p w:rsidR="007525A2" w:rsidRDefault="00E50011" w:rsidP="00667D78">
      <w:pPr>
        <w:ind w:right="93"/>
        <w:jc w:val="both"/>
      </w:pPr>
      <w:r>
        <w:t>Rashodi za dodatna ulaganja na nefinancijskoj imovini planirani su u iznosu od 24.108.545 kuna što je za 4,6 mil.</w:t>
      </w:r>
      <w:r w:rsidR="005D6FE3">
        <w:t xml:space="preserve"> </w:t>
      </w:r>
      <w:r>
        <w:t xml:space="preserve">kuna više u odnosu na planirano u 2016. godini, a odnosi se najvećim dijelom na dodatna ulaganja na građevinskim objektima za Muzej Domovinskog rata Turanj 7.970.000 kuna, za dodatna ulaganja na objektima četiriju osnovnih škola 3.910.545 kuna, za </w:t>
      </w:r>
      <w:r w:rsidR="00905F82">
        <w:t xml:space="preserve">dodatna ulaganja na </w:t>
      </w:r>
      <w:r>
        <w:t xml:space="preserve"> nerazvrstani</w:t>
      </w:r>
      <w:r w:rsidR="00905F82">
        <w:t>m</w:t>
      </w:r>
      <w:r>
        <w:t xml:space="preserve"> cesta</w:t>
      </w:r>
      <w:r w:rsidR="00905F82">
        <w:t>ma</w:t>
      </w:r>
      <w:r>
        <w:t xml:space="preserve"> 4.000.000 kuna, za energetsku obnovu športske školske dvorane Mladost 2.600.000 kuna dok je za projekte obnove i očuvanja kulturne baštine planirano 2.245.000 kuna</w:t>
      </w:r>
      <w:r w:rsidR="00905F82">
        <w:t xml:space="preserve"> i</w:t>
      </w:r>
      <w:r>
        <w:t xml:space="preserve"> za sanaciju klizišta</w:t>
      </w:r>
      <w:r w:rsidR="00905F82">
        <w:t xml:space="preserve"> visokog rizika</w:t>
      </w:r>
      <w:r>
        <w:t xml:space="preserve"> 1.500.000 kuna. </w:t>
      </w:r>
    </w:p>
    <w:p w:rsidR="007525A2" w:rsidRDefault="007525A2" w:rsidP="00667D78">
      <w:pPr>
        <w:tabs>
          <w:tab w:val="left" w:pos="1080"/>
        </w:tabs>
        <w:jc w:val="both"/>
      </w:pPr>
    </w:p>
    <w:p w:rsidR="007525A2" w:rsidRDefault="00E50011" w:rsidP="00667D78">
      <w:pPr>
        <w:tabs>
          <w:tab w:val="left" w:pos="1080"/>
        </w:tabs>
        <w:jc w:val="both"/>
      </w:pPr>
      <w:r>
        <w:rPr>
          <w:b/>
          <w:smallCaps/>
          <w:sz w:val="22"/>
          <w:szCs w:val="22"/>
        </w:rPr>
        <w:t xml:space="preserve"> IZDACI ZA FINANCIJSKU IMOVINU I OTPLATE ZAJMOVA</w:t>
      </w:r>
      <w:r>
        <w:rPr>
          <w:b/>
          <w:sz w:val="22"/>
          <w:szCs w:val="22"/>
        </w:rPr>
        <w:t xml:space="preserve"> </w:t>
      </w:r>
    </w:p>
    <w:p w:rsidR="00DC5426" w:rsidRDefault="00DC5426" w:rsidP="00DC5426">
      <w:pPr>
        <w:jc w:val="both"/>
      </w:pPr>
    </w:p>
    <w:p w:rsidR="007525A2" w:rsidRDefault="00E50011" w:rsidP="00DC5426">
      <w:pPr>
        <w:jc w:val="both"/>
      </w:pPr>
      <w:r>
        <w:t>Izdaci za financijsku imovinu i otplate zajmova u slijedećem se trogodišnjem razdoblju planiraju u visini od 5.200.000 kuna u 2017. godini, 6.130.000 u 2018. godini i 6.300.000 u 2019. godini, a odnose se na otplatu primljenih zajmova. U strukturi ukupnih rashoda ovi izdaci čine 2,1%.</w:t>
      </w:r>
    </w:p>
    <w:p w:rsidR="007525A2" w:rsidRDefault="007525A2" w:rsidP="00667D78">
      <w:pPr>
        <w:jc w:val="both"/>
      </w:pPr>
    </w:p>
    <w:p w:rsidR="007525A2" w:rsidRDefault="00E50011" w:rsidP="00667D78">
      <w:pPr>
        <w:jc w:val="both"/>
      </w:pPr>
      <w:r>
        <w:rPr>
          <w:b/>
          <w:sz w:val="22"/>
          <w:szCs w:val="22"/>
        </w:rPr>
        <w:t>PRORAČUNSKI KORISNICI</w:t>
      </w:r>
      <w:r w:rsidR="005D6FE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 VLASTITA DJELATNOST</w:t>
      </w:r>
    </w:p>
    <w:p w:rsidR="00DC5426" w:rsidRDefault="00DC5426" w:rsidP="00DC5426">
      <w:pPr>
        <w:jc w:val="both"/>
      </w:pPr>
    </w:p>
    <w:p w:rsidR="007525A2" w:rsidRDefault="00E50011" w:rsidP="00DC5426">
      <w:pPr>
        <w:jc w:val="both"/>
      </w:pPr>
      <w:r>
        <w:t>Rashodi i izdaci vlastite djelatnosti svih 18 proračunskih korisnika grada Karlovca planirani su u 2017. godini u iznosu od 30.314.776</w:t>
      </w:r>
      <w:r>
        <w:rPr>
          <w:b/>
        </w:rPr>
        <w:t xml:space="preserve"> </w:t>
      </w:r>
      <w:r>
        <w:t xml:space="preserve">kuna, a financiraju se iz vlastitih i ostalih prihoda proračunskih korisnika. </w:t>
      </w:r>
    </w:p>
    <w:p w:rsidR="007525A2" w:rsidRDefault="007525A2" w:rsidP="00667D78">
      <w:pPr>
        <w:tabs>
          <w:tab w:val="left" w:pos="0"/>
        </w:tabs>
        <w:jc w:val="both"/>
      </w:pPr>
    </w:p>
    <w:p w:rsidR="004866D9" w:rsidRDefault="004866D9" w:rsidP="00667D78">
      <w:pPr>
        <w:tabs>
          <w:tab w:val="left" w:pos="0"/>
        </w:tabs>
        <w:jc w:val="both"/>
      </w:pPr>
    </w:p>
    <w:p w:rsidR="004866D9" w:rsidRDefault="004866D9" w:rsidP="00667D78">
      <w:pPr>
        <w:tabs>
          <w:tab w:val="left" w:pos="0"/>
        </w:tabs>
        <w:jc w:val="both"/>
      </w:pPr>
    </w:p>
    <w:p w:rsidR="004866D9" w:rsidRDefault="004866D9" w:rsidP="00667D78">
      <w:pPr>
        <w:tabs>
          <w:tab w:val="left" w:pos="0"/>
        </w:tabs>
        <w:jc w:val="both"/>
      </w:pPr>
    </w:p>
    <w:p w:rsidR="004866D9" w:rsidRDefault="004866D9" w:rsidP="00667D78">
      <w:pPr>
        <w:tabs>
          <w:tab w:val="left" w:pos="0"/>
        </w:tabs>
        <w:jc w:val="both"/>
      </w:pPr>
    </w:p>
    <w:p w:rsidR="004866D9" w:rsidRDefault="004866D9" w:rsidP="00667D78">
      <w:pPr>
        <w:tabs>
          <w:tab w:val="left" w:pos="0"/>
        </w:tabs>
        <w:jc w:val="both"/>
      </w:pPr>
    </w:p>
    <w:p w:rsidR="004866D9" w:rsidRDefault="004866D9" w:rsidP="00667D78">
      <w:pPr>
        <w:tabs>
          <w:tab w:val="left" w:pos="0"/>
        </w:tabs>
        <w:jc w:val="both"/>
      </w:pPr>
    </w:p>
    <w:p w:rsidR="004866D9" w:rsidRDefault="004866D9" w:rsidP="00667D78">
      <w:pPr>
        <w:tabs>
          <w:tab w:val="left" w:pos="0"/>
        </w:tabs>
        <w:jc w:val="both"/>
      </w:pPr>
    </w:p>
    <w:p w:rsidR="004866D9" w:rsidRDefault="004866D9" w:rsidP="00667D78">
      <w:pPr>
        <w:tabs>
          <w:tab w:val="left" w:pos="0"/>
        </w:tabs>
        <w:jc w:val="both"/>
      </w:pPr>
    </w:p>
    <w:p w:rsidR="004866D9" w:rsidRDefault="004866D9" w:rsidP="00667D78">
      <w:pPr>
        <w:tabs>
          <w:tab w:val="left" w:pos="0"/>
        </w:tabs>
        <w:jc w:val="both"/>
      </w:pPr>
    </w:p>
    <w:p w:rsidR="004866D9" w:rsidRDefault="004866D9" w:rsidP="00667D78">
      <w:pPr>
        <w:tabs>
          <w:tab w:val="left" w:pos="0"/>
        </w:tabs>
        <w:jc w:val="both"/>
      </w:pPr>
    </w:p>
    <w:p w:rsidR="004866D9" w:rsidRDefault="004866D9" w:rsidP="00667D78">
      <w:pPr>
        <w:tabs>
          <w:tab w:val="left" w:pos="0"/>
        </w:tabs>
        <w:jc w:val="both"/>
      </w:pPr>
    </w:p>
    <w:p w:rsidR="004866D9" w:rsidRDefault="004866D9" w:rsidP="00667D78">
      <w:pPr>
        <w:tabs>
          <w:tab w:val="left" w:pos="0"/>
        </w:tabs>
        <w:jc w:val="both"/>
      </w:pPr>
    </w:p>
    <w:p w:rsidR="004866D9" w:rsidRDefault="004866D9" w:rsidP="00667D78">
      <w:pPr>
        <w:tabs>
          <w:tab w:val="left" w:pos="0"/>
        </w:tabs>
        <w:jc w:val="both"/>
      </w:pPr>
    </w:p>
    <w:p w:rsidR="004866D9" w:rsidRDefault="004866D9" w:rsidP="00667D78">
      <w:pPr>
        <w:tabs>
          <w:tab w:val="left" w:pos="0"/>
        </w:tabs>
        <w:jc w:val="both"/>
      </w:pPr>
    </w:p>
    <w:p w:rsidR="004866D9" w:rsidRDefault="004866D9" w:rsidP="00667D78">
      <w:pPr>
        <w:tabs>
          <w:tab w:val="left" w:pos="0"/>
        </w:tabs>
        <w:jc w:val="both"/>
      </w:pPr>
    </w:p>
    <w:p w:rsidR="004866D9" w:rsidRDefault="004866D9" w:rsidP="00667D78">
      <w:pPr>
        <w:tabs>
          <w:tab w:val="left" w:pos="0"/>
        </w:tabs>
        <w:jc w:val="both"/>
      </w:pPr>
    </w:p>
    <w:p w:rsidR="004866D9" w:rsidRDefault="004866D9" w:rsidP="00667D78">
      <w:pPr>
        <w:tabs>
          <w:tab w:val="left" w:pos="0"/>
        </w:tabs>
        <w:jc w:val="both"/>
      </w:pPr>
    </w:p>
    <w:p w:rsidR="004866D9" w:rsidRDefault="004866D9" w:rsidP="00667D78">
      <w:pPr>
        <w:tabs>
          <w:tab w:val="left" w:pos="0"/>
        </w:tabs>
        <w:jc w:val="both"/>
      </w:pPr>
    </w:p>
    <w:p w:rsidR="004866D9" w:rsidRDefault="004866D9" w:rsidP="00667D78">
      <w:pPr>
        <w:tabs>
          <w:tab w:val="left" w:pos="0"/>
        </w:tabs>
        <w:jc w:val="both"/>
      </w:pPr>
    </w:p>
    <w:p w:rsidR="007525A2" w:rsidRDefault="00E50011" w:rsidP="00DC5426">
      <w:pPr>
        <w:jc w:val="both"/>
      </w:pPr>
      <w:r>
        <w:lastRenderedPageBreak/>
        <w:t>Za naredne dvije godine rashodi Proračuna Grada projicirani su u sljedećim iznosima:</w:t>
      </w:r>
    </w:p>
    <w:p w:rsidR="004866D9" w:rsidRDefault="004866D9" w:rsidP="00667D78">
      <w:pPr>
        <w:jc w:val="both"/>
        <w:rPr>
          <w:b/>
        </w:rPr>
      </w:pPr>
    </w:p>
    <w:p w:rsidR="007525A2" w:rsidRDefault="00E50011" w:rsidP="00667D78">
      <w:pPr>
        <w:jc w:val="both"/>
      </w:pPr>
      <w:r w:rsidRPr="000A004F">
        <w:rPr>
          <w:b/>
        </w:rPr>
        <w:t>Tablica 5. Prikaz planiranih rashoda i izdataka za razdoblje 2016.-2019. prema osnovnim vrstama</w:t>
      </w:r>
    </w:p>
    <w:p w:rsidR="007525A2" w:rsidRDefault="007525A2" w:rsidP="00667D78">
      <w:pPr>
        <w:jc w:val="both"/>
      </w:pPr>
    </w:p>
    <w:p w:rsidR="007525A2" w:rsidRDefault="00E50011" w:rsidP="00667D78">
      <w:pPr>
        <w:jc w:val="both"/>
      </w:pPr>
      <w:r>
        <w:rPr>
          <w:noProof/>
        </w:rPr>
        <w:drawing>
          <wp:inline distT="0" distB="0" distL="114300" distR="114300" wp14:anchorId="30C4F4CA" wp14:editId="0EEFBFB4">
            <wp:extent cx="5756910" cy="4450080"/>
            <wp:effectExtent l="0" t="0" r="0" b="0"/>
            <wp:docPr id="6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450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525A2" w:rsidRDefault="007525A2" w:rsidP="00667D78">
      <w:pPr>
        <w:jc w:val="both"/>
      </w:pPr>
    </w:p>
    <w:p w:rsidR="007525A2" w:rsidRDefault="00E50011" w:rsidP="00667D78">
      <w:pPr>
        <w:numPr>
          <w:ilvl w:val="2"/>
          <w:numId w:val="4"/>
        </w:numPr>
        <w:ind w:hanging="720"/>
        <w:jc w:val="both"/>
      </w:pPr>
      <w:r>
        <w:rPr>
          <w:b/>
        </w:rPr>
        <w:t>RASHODI PO IZVORIMA FINANCIRANJA</w:t>
      </w:r>
    </w:p>
    <w:p w:rsidR="007525A2" w:rsidRDefault="007525A2" w:rsidP="00667D78">
      <w:pPr>
        <w:jc w:val="both"/>
      </w:pPr>
    </w:p>
    <w:p w:rsidR="007525A2" w:rsidRDefault="00E50011" w:rsidP="00667D78">
      <w:pPr>
        <w:jc w:val="both"/>
      </w:pPr>
      <w:r>
        <w:t>Pozicije prihoda i primitaka kao i rashoda i izdataka Proračuna Grada Karlovca za 2017. godinu planirane su po izvorima financiranja, prema Pravilniku o proračunskim klasifikacijama (Narodne novine br. 26/2010 i 120/13) Izvore financiranja čine skupine prihoda i primitaka iz kojih se podmiruju rashodi i izdaci određene vrste i utvrđene namjene. Izvori financiranja planirani u Proračunu Grada Karlovca za 2017. godinu jesu:</w:t>
      </w:r>
    </w:p>
    <w:p w:rsidR="007525A2" w:rsidRDefault="00E50011" w:rsidP="00667D78">
      <w:pPr>
        <w:numPr>
          <w:ilvl w:val="0"/>
          <w:numId w:val="6"/>
        </w:numPr>
        <w:ind w:hanging="360"/>
        <w:jc w:val="both"/>
      </w:pPr>
      <w:r>
        <w:t>opći prihodi i primici</w:t>
      </w:r>
    </w:p>
    <w:p w:rsidR="007525A2" w:rsidRDefault="00E50011" w:rsidP="00667D78">
      <w:pPr>
        <w:numPr>
          <w:ilvl w:val="0"/>
          <w:numId w:val="6"/>
        </w:numPr>
        <w:ind w:hanging="360"/>
        <w:jc w:val="both"/>
      </w:pPr>
      <w:r>
        <w:t>prihodi za posebne namjene</w:t>
      </w:r>
    </w:p>
    <w:p w:rsidR="007525A2" w:rsidRDefault="00E50011" w:rsidP="00667D78">
      <w:pPr>
        <w:numPr>
          <w:ilvl w:val="0"/>
          <w:numId w:val="6"/>
        </w:numPr>
        <w:ind w:hanging="360"/>
        <w:jc w:val="both"/>
      </w:pPr>
      <w:r>
        <w:t>pomoći</w:t>
      </w:r>
    </w:p>
    <w:p w:rsidR="007525A2" w:rsidRDefault="00E50011" w:rsidP="00667D78">
      <w:pPr>
        <w:numPr>
          <w:ilvl w:val="0"/>
          <w:numId w:val="6"/>
        </w:numPr>
        <w:ind w:hanging="360"/>
        <w:jc w:val="both"/>
      </w:pPr>
      <w:r>
        <w:t>donacije</w:t>
      </w:r>
    </w:p>
    <w:p w:rsidR="007525A2" w:rsidRDefault="00E50011" w:rsidP="00667D78">
      <w:pPr>
        <w:numPr>
          <w:ilvl w:val="0"/>
          <w:numId w:val="6"/>
        </w:numPr>
        <w:ind w:hanging="360"/>
        <w:jc w:val="both"/>
      </w:pPr>
      <w:r>
        <w:t>prihodi od prodaje ili zamjene nefinancijske imovine</w:t>
      </w:r>
    </w:p>
    <w:p w:rsidR="007525A2" w:rsidRDefault="00E50011" w:rsidP="00667D78">
      <w:pPr>
        <w:numPr>
          <w:ilvl w:val="0"/>
          <w:numId w:val="6"/>
        </w:numPr>
        <w:ind w:hanging="360"/>
        <w:jc w:val="both"/>
      </w:pPr>
      <w:r>
        <w:t>namjenski primici</w:t>
      </w:r>
    </w:p>
    <w:p w:rsidR="007525A2" w:rsidRDefault="00E50011" w:rsidP="00667D78">
      <w:pPr>
        <w:numPr>
          <w:ilvl w:val="0"/>
          <w:numId w:val="6"/>
        </w:numPr>
        <w:ind w:hanging="360"/>
        <w:jc w:val="both"/>
      </w:pPr>
      <w:r>
        <w:t>višak prihoda iz prethodne godine.</w:t>
      </w:r>
    </w:p>
    <w:p w:rsidR="007525A2" w:rsidRDefault="007525A2" w:rsidP="00667D78">
      <w:pPr>
        <w:ind w:left="708"/>
        <w:jc w:val="both"/>
      </w:pPr>
    </w:p>
    <w:p w:rsidR="007525A2" w:rsidRDefault="00E50011" w:rsidP="00DC5426">
      <w:pPr>
        <w:jc w:val="both"/>
      </w:pPr>
      <w:r>
        <w:rPr>
          <w:b/>
        </w:rPr>
        <w:t>Opći prihodi i primici</w:t>
      </w:r>
      <w:r w:rsidR="005D6FE3">
        <w:rPr>
          <w:b/>
        </w:rPr>
        <w:t xml:space="preserve"> </w:t>
      </w:r>
      <w:r>
        <w:t xml:space="preserve">uključuju prihode po posebnim propisima za koje nije definirana namjena korištenja, a to su: prihodi od poreza, prihodi od imovine, prihodi od administrativnih (upravnih) pristojbi, prihodi od kazni, te primici od financijske imovine za </w:t>
      </w:r>
      <w:r>
        <w:lastRenderedPageBreak/>
        <w:t>koje nije definirana namjena korištenja. U 2017. godini planirani su opći prihodi i primici u iznosu od 121.914.116 kuna.</w:t>
      </w:r>
    </w:p>
    <w:p w:rsidR="00DC5426" w:rsidRDefault="00DC5426" w:rsidP="00DC5426">
      <w:pPr>
        <w:jc w:val="both"/>
      </w:pPr>
    </w:p>
    <w:p w:rsidR="007525A2" w:rsidRDefault="00E50011" w:rsidP="00DC5426">
      <w:pPr>
        <w:jc w:val="both"/>
      </w:pPr>
      <w:r>
        <w:rPr>
          <w:b/>
        </w:rPr>
        <w:t>Vlastiti prihodi</w:t>
      </w:r>
      <w:r w:rsidR="005D6FE3">
        <w:rPr>
          <w:b/>
        </w:rPr>
        <w:t xml:space="preserve"> </w:t>
      </w:r>
      <w:r>
        <w:t xml:space="preserve">su prihodi koje proračunski korisnik ostvari obavljanjem poslova na tržištu i u tržišnim uvjetima, a koje poslove mogu obavljati i drugi pravni subjekti izvan općeg proračuna, a njihov plan za 2017. godinu iznosi 2.115.700 kuna. </w:t>
      </w:r>
    </w:p>
    <w:p w:rsidR="00DC5426" w:rsidRDefault="00DC5426" w:rsidP="00667D78">
      <w:pPr>
        <w:jc w:val="both"/>
        <w:rPr>
          <w:b/>
        </w:rPr>
      </w:pPr>
    </w:p>
    <w:p w:rsidR="00DC5426" w:rsidRDefault="00E50011" w:rsidP="00667D78">
      <w:pPr>
        <w:jc w:val="both"/>
      </w:pPr>
      <w:r>
        <w:rPr>
          <w:b/>
        </w:rPr>
        <w:t>Prihodi za posebne namjene</w:t>
      </w:r>
      <w:r>
        <w:t xml:space="preserve"> uključuju se prihodi čija se namjena utvrđuje posebnim zakonima i propisima a to su: komunalna naknada, komunalni doprinos, spomenička renta, doprinos za šume, naknada za koncesije, naknada za zbrinjavanje komunalnog otpada,</w:t>
      </w:r>
      <w:r w:rsidR="005D6FE3">
        <w:t xml:space="preserve"> </w:t>
      </w:r>
      <w:r>
        <w:t>naknada za priključak, vodni doprinos, prihodi od zakupa poljoprivrednog zemljišta u vlasništvu države i naknada za zadržavanje nezakonito izgrađenih zgrada u prostoru, te prihodi za posebne namjene proračunskih korisnika</w:t>
      </w:r>
      <w:r w:rsidR="005D6FE3">
        <w:t>. U 2017. godini planirani su</w:t>
      </w:r>
      <w:r>
        <w:t xml:space="preserve"> u iznosu od 57.563.551 kuna. </w:t>
      </w:r>
    </w:p>
    <w:p w:rsidR="00DC5426" w:rsidRDefault="00DC5426" w:rsidP="00667D78">
      <w:pPr>
        <w:jc w:val="both"/>
      </w:pPr>
    </w:p>
    <w:p w:rsidR="007525A2" w:rsidRDefault="00E50011" w:rsidP="00667D78">
      <w:pPr>
        <w:jc w:val="both"/>
      </w:pPr>
      <w:r>
        <w:rPr>
          <w:b/>
        </w:rPr>
        <w:t xml:space="preserve">Pomoći </w:t>
      </w:r>
      <w:r>
        <w:t>uključuju prihode koji se ostvaruju od inozemnih vlada, međunarodnih organizacija, drugih proračuna, ostalih subjekata unutar općeg proračuna i izvanproračunskih korisnika, a za 2017. godinu planirani su u iznosu od 50.098.194 kuna.</w:t>
      </w:r>
    </w:p>
    <w:p w:rsidR="00DC5426" w:rsidRDefault="00DC5426" w:rsidP="00DC5426">
      <w:pPr>
        <w:jc w:val="both"/>
        <w:rPr>
          <w:b/>
        </w:rPr>
      </w:pPr>
    </w:p>
    <w:p w:rsidR="00DC5426" w:rsidRDefault="00E50011" w:rsidP="00667D78">
      <w:pPr>
        <w:jc w:val="both"/>
      </w:pPr>
      <w:r>
        <w:rPr>
          <w:b/>
        </w:rPr>
        <w:t>Donacije</w:t>
      </w:r>
      <w:r>
        <w:t xml:space="preserve"> uključuju prihode koji se ostvaruju od fizičkih osoba, neprofitnih organizacija, trgovačkih društava i</w:t>
      </w:r>
      <w:r w:rsidR="005D6FE3">
        <w:t xml:space="preserve"> </w:t>
      </w:r>
      <w:r>
        <w:t>ostalih subjekata unutar općeg proračuna. U 2017. godini ukupno je planirano 2.465.500 kuna od donacija.</w:t>
      </w:r>
    </w:p>
    <w:p w:rsidR="00DC5426" w:rsidRDefault="00DC5426" w:rsidP="00667D78">
      <w:pPr>
        <w:jc w:val="both"/>
      </w:pPr>
    </w:p>
    <w:p w:rsidR="007525A2" w:rsidRDefault="00E50011" w:rsidP="00667D78">
      <w:pPr>
        <w:jc w:val="both"/>
      </w:pPr>
      <w:r>
        <w:rPr>
          <w:b/>
        </w:rPr>
        <w:t xml:space="preserve">Prihodi od prodaje ili zamjene nefinancijske imovine </w:t>
      </w:r>
      <w:r>
        <w:t>uključuju prihode od koji se ostvaruju prodajom ili zamjenom nefinancijske imovine i od naknade štete s osnove osiguranja, a u 2017. godini planirani su u iznosu</w:t>
      </w:r>
      <w:r w:rsidR="005D6FE3">
        <w:t xml:space="preserve"> </w:t>
      </w:r>
      <w:r>
        <w:t xml:space="preserve">od 7.794.200 kuna. </w:t>
      </w:r>
    </w:p>
    <w:p w:rsidR="007525A2" w:rsidRDefault="00E50011" w:rsidP="00667D78">
      <w:pPr>
        <w:ind w:left="720"/>
        <w:jc w:val="both"/>
      </w:pPr>
      <w:r>
        <w:tab/>
      </w:r>
    </w:p>
    <w:p w:rsidR="007525A2" w:rsidRDefault="007525A2" w:rsidP="00667D78">
      <w:pPr>
        <w:jc w:val="both"/>
      </w:pPr>
    </w:p>
    <w:p w:rsidR="004866D9" w:rsidRDefault="004866D9" w:rsidP="004866D9">
      <w:pPr>
        <w:jc w:val="both"/>
      </w:pPr>
      <w:r>
        <w:rPr>
          <w:b/>
        </w:rPr>
        <w:t>Tablica 6. Prikaz planiranih rashoda i izdataka za 2016. i 2017. godinu po izvorima financiranja</w:t>
      </w:r>
    </w:p>
    <w:p w:rsidR="007316A4" w:rsidRDefault="007316A4" w:rsidP="00667D78">
      <w:pPr>
        <w:jc w:val="both"/>
        <w:rPr>
          <w:b/>
        </w:rPr>
      </w:pPr>
    </w:p>
    <w:p w:rsidR="007316A4" w:rsidRDefault="007316A4" w:rsidP="00667D78">
      <w:pPr>
        <w:jc w:val="both"/>
        <w:rPr>
          <w:b/>
        </w:rPr>
      </w:pPr>
    </w:p>
    <w:p w:rsidR="007525A2" w:rsidRDefault="00440CAD" w:rsidP="00667D78">
      <w:pPr>
        <w:jc w:val="both"/>
      </w:pPr>
      <w:r w:rsidRPr="00440CAD">
        <w:rPr>
          <w:noProof/>
        </w:rPr>
        <w:lastRenderedPageBreak/>
        <w:drawing>
          <wp:inline distT="0" distB="0" distL="0" distR="0" wp14:anchorId="082CD33A" wp14:editId="3AAFFAEA">
            <wp:extent cx="5617029" cy="7869635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854" cy="787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5A2" w:rsidRDefault="007525A2" w:rsidP="00667D78">
      <w:pPr>
        <w:jc w:val="both"/>
      </w:pPr>
    </w:p>
    <w:p w:rsidR="007525A2" w:rsidRDefault="00D876B7" w:rsidP="00667D78">
      <w:pPr>
        <w:jc w:val="both"/>
      </w:pPr>
      <w:r w:rsidRPr="00D876B7">
        <w:rPr>
          <w:noProof/>
        </w:rPr>
        <w:lastRenderedPageBreak/>
        <w:drawing>
          <wp:inline distT="0" distB="0" distL="0" distR="0" wp14:anchorId="02CF64ED" wp14:editId="695F96A9">
            <wp:extent cx="5884333" cy="394970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792" cy="394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5A2" w:rsidRDefault="007525A2" w:rsidP="00667D78">
      <w:pPr>
        <w:jc w:val="both"/>
      </w:pPr>
    </w:p>
    <w:p w:rsidR="007525A2" w:rsidRDefault="007525A2" w:rsidP="00667D78">
      <w:pPr>
        <w:jc w:val="both"/>
      </w:pPr>
    </w:p>
    <w:p w:rsidR="007525A2" w:rsidRDefault="00E50011" w:rsidP="00667D78">
      <w:pPr>
        <w:jc w:val="both"/>
      </w:pPr>
      <w:r>
        <w:t>U tablici 6. prikazani su izvori financiranja programskih aktivnosti i tekućih i kapitalnih projekata planiranih u slijedećem razdoblju. Udio općih prihoda u financiranju svih rashoda iskazanih u Posebnom dijelu Proračuna je 49,04%, udio prihoda za posebne namjene 23,16% a prihoda od pomoći 20,15%. Planirani prihodi od prodaje nefinancijske imovine u financiranju rashoda sudjeluju s 3,14%, dok višak prihoda</w:t>
      </w:r>
      <w:r w:rsidR="005D6FE3">
        <w:t xml:space="preserve"> </w:t>
      </w:r>
      <w:r>
        <w:t>koji se prenosi u slijedeću godinu sudjeluje u ukupnim rashodima s 2,67%. Vlastiti prihodi proračunskih korisnika koriste se za pokriće tek 0,85 % ukupnih rashoda,</w:t>
      </w:r>
      <w:r w:rsidR="005D6FE3">
        <w:t xml:space="preserve"> </w:t>
      </w:r>
      <w:r>
        <w:t>a prihodi od donacija za pokriće tek 0,99% ukupnih rashoda.</w:t>
      </w:r>
    </w:p>
    <w:p w:rsidR="007525A2" w:rsidRDefault="007525A2" w:rsidP="00667D78">
      <w:pPr>
        <w:jc w:val="both"/>
      </w:pPr>
    </w:p>
    <w:p w:rsidR="007525A2" w:rsidRDefault="00E50011" w:rsidP="00667D78">
      <w:pPr>
        <w:numPr>
          <w:ilvl w:val="2"/>
          <w:numId w:val="4"/>
        </w:numPr>
        <w:ind w:hanging="720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RASHODI PO FUNKCIJSKOJ KLASIFIKACIJI </w:t>
      </w:r>
    </w:p>
    <w:p w:rsidR="007525A2" w:rsidRDefault="007525A2" w:rsidP="00667D78">
      <w:pPr>
        <w:ind w:left="720"/>
        <w:jc w:val="both"/>
      </w:pPr>
    </w:p>
    <w:p w:rsidR="007525A2" w:rsidRDefault="00E50011" w:rsidP="00667D78">
      <w:pPr>
        <w:jc w:val="both"/>
      </w:pPr>
      <w:r>
        <w:t>Funkcijska klasifikacija pokazuje aktivnosti jedinice lokalne i područne (regionalne) samouprave organizirane i razvrstane prema ulaganjima sredstava u djelatnost: opće javne usluge, javni red i sigurnost, ekonomske poslove, zaštitu okoliša, unapređenje stanovanja i stambeno komunalne djelatnosti, zdravstvo, rekreaciju te kulturnu i vjersku djelatnost, obrazovanje i socijalnu zaštitu. U nastavku se daje struktura proračuna prema funkcijskoj klasifikaciji.</w:t>
      </w:r>
    </w:p>
    <w:p w:rsidR="007525A2" w:rsidRDefault="007525A2" w:rsidP="00667D78">
      <w:pPr>
        <w:jc w:val="both"/>
      </w:pPr>
    </w:p>
    <w:p w:rsidR="00D876B7" w:rsidRDefault="00D876B7" w:rsidP="00667D78">
      <w:pPr>
        <w:jc w:val="both"/>
        <w:rPr>
          <w:b/>
          <w:sz w:val="23"/>
          <w:szCs w:val="23"/>
        </w:rPr>
      </w:pPr>
    </w:p>
    <w:p w:rsidR="00D876B7" w:rsidRDefault="00D876B7" w:rsidP="00667D78">
      <w:pPr>
        <w:jc w:val="both"/>
        <w:rPr>
          <w:b/>
          <w:sz w:val="23"/>
          <w:szCs w:val="23"/>
        </w:rPr>
      </w:pPr>
    </w:p>
    <w:p w:rsidR="00D876B7" w:rsidRDefault="00D876B7" w:rsidP="00667D78">
      <w:pPr>
        <w:jc w:val="both"/>
        <w:rPr>
          <w:b/>
          <w:sz w:val="23"/>
          <w:szCs w:val="23"/>
        </w:rPr>
      </w:pPr>
    </w:p>
    <w:p w:rsidR="00D876B7" w:rsidRDefault="00D876B7" w:rsidP="00667D78">
      <w:pPr>
        <w:jc w:val="both"/>
        <w:rPr>
          <w:b/>
          <w:sz w:val="23"/>
          <w:szCs w:val="23"/>
        </w:rPr>
      </w:pPr>
    </w:p>
    <w:p w:rsidR="00D876B7" w:rsidRDefault="00D876B7" w:rsidP="00667D78">
      <w:pPr>
        <w:jc w:val="both"/>
        <w:rPr>
          <w:b/>
          <w:sz w:val="23"/>
          <w:szCs w:val="23"/>
        </w:rPr>
      </w:pPr>
    </w:p>
    <w:p w:rsidR="00D876B7" w:rsidRDefault="00D876B7" w:rsidP="00667D78">
      <w:pPr>
        <w:jc w:val="both"/>
        <w:rPr>
          <w:b/>
          <w:sz w:val="23"/>
          <w:szCs w:val="23"/>
        </w:rPr>
      </w:pPr>
    </w:p>
    <w:p w:rsidR="00D876B7" w:rsidRDefault="00D876B7" w:rsidP="00667D78">
      <w:pPr>
        <w:jc w:val="both"/>
        <w:rPr>
          <w:b/>
          <w:sz w:val="23"/>
          <w:szCs w:val="23"/>
        </w:rPr>
      </w:pPr>
    </w:p>
    <w:p w:rsidR="007525A2" w:rsidRDefault="00E50011" w:rsidP="00667D78">
      <w:pPr>
        <w:jc w:val="both"/>
      </w:pPr>
      <w:r>
        <w:rPr>
          <w:b/>
          <w:sz w:val="23"/>
          <w:szCs w:val="23"/>
        </w:rPr>
        <w:lastRenderedPageBreak/>
        <w:t>Tablica 7. Struktura proračuna prema funkcijskoj klasifikaciji za 2017. godinu</w:t>
      </w:r>
    </w:p>
    <w:p w:rsidR="007525A2" w:rsidRDefault="007525A2" w:rsidP="00667D78">
      <w:pPr>
        <w:jc w:val="both"/>
      </w:pPr>
    </w:p>
    <w:p w:rsidR="007525A2" w:rsidRDefault="00E50011" w:rsidP="00667D78">
      <w:pPr>
        <w:jc w:val="both"/>
      </w:pPr>
      <w:r>
        <w:rPr>
          <w:noProof/>
        </w:rPr>
        <w:drawing>
          <wp:inline distT="0" distB="0" distL="114300" distR="114300" wp14:anchorId="23A9442C" wp14:editId="2FA921A1">
            <wp:extent cx="5643880" cy="2996565"/>
            <wp:effectExtent l="0" t="0" r="0" b="0"/>
            <wp:docPr id="7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3880" cy="2996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525A2" w:rsidRDefault="007525A2" w:rsidP="00667D78">
      <w:pPr>
        <w:jc w:val="both"/>
      </w:pPr>
    </w:p>
    <w:p w:rsidR="007525A2" w:rsidRDefault="00E50011" w:rsidP="00667D78">
      <w:pPr>
        <w:jc w:val="both"/>
      </w:pPr>
      <w:r>
        <w:t>Iz prikazanih podataka vidljivo je da je 32,7 % proračunskih sredstava usmjereno na aktivnosti koje obuhvaćaju obrazovanje, rekreaciju, kulturu i religiju, zatim slijede aktivnosti vezane uz unapređenje stanovanja s 20,6%</w:t>
      </w:r>
      <w:r w:rsidR="005D6FE3">
        <w:t xml:space="preserve"> </w:t>
      </w:r>
      <w:r>
        <w:t>i aktivnosti koje obuhvaćaju opće javne usluge koje obavlja Grad s 14,65%.</w:t>
      </w:r>
    </w:p>
    <w:p w:rsidR="007525A2" w:rsidRDefault="007525A2" w:rsidP="00667D78">
      <w:pPr>
        <w:jc w:val="both"/>
      </w:pPr>
    </w:p>
    <w:p w:rsidR="007525A2" w:rsidRDefault="00E50011" w:rsidP="00667D78">
      <w:pPr>
        <w:jc w:val="both"/>
      </w:pPr>
      <w:r>
        <w:rPr>
          <w:b/>
          <w:sz w:val="23"/>
          <w:szCs w:val="23"/>
        </w:rPr>
        <w:t>1.2.4. RASHODI PO ORGANIZACIJSKOJ KLASIFIKACIJI (RAZDJELI I GLAVE)</w:t>
      </w:r>
    </w:p>
    <w:p w:rsidR="00DC5426" w:rsidRDefault="00DC5426" w:rsidP="00DC5426">
      <w:pPr>
        <w:jc w:val="both"/>
      </w:pPr>
    </w:p>
    <w:p w:rsidR="007525A2" w:rsidRPr="007316A4" w:rsidRDefault="00E50011" w:rsidP="00DC5426">
      <w:pPr>
        <w:jc w:val="both"/>
      </w:pPr>
      <w:r>
        <w:t xml:space="preserve">Organizacijska struktura prikazuje raspored sredstava planiranih u Proračunu po upravnim tijelima Grada. Organizacijska struktura Grada Karlovca za 2017. godinu izrađena je na temelju </w:t>
      </w:r>
      <w:r w:rsidRPr="007316A4">
        <w:t>Odluke o ustrojstvu upravnih tijela Grada Karlovca</w:t>
      </w:r>
      <w:r w:rsidR="005D6FE3" w:rsidRPr="007316A4">
        <w:t xml:space="preserve"> </w:t>
      </w:r>
      <w:r w:rsidRPr="007316A4">
        <w:t>(Glasnik Grada Karlovca broj 7/2013).</w:t>
      </w:r>
    </w:p>
    <w:p w:rsidR="00DC5426" w:rsidRPr="007316A4" w:rsidRDefault="00DC5426" w:rsidP="00DC5426">
      <w:pPr>
        <w:jc w:val="both"/>
      </w:pPr>
    </w:p>
    <w:p w:rsidR="007525A2" w:rsidRDefault="00E50011" w:rsidP="00DC5426">
      <w:pPr>
        <w:jc w:val="both"/>
      </w:pPr>
      <w:r w:rsidRPr="007316A4">
        <w:t>U slijedećoj se tablici prikazuju proračunska</w:t>
      </w:r>
      <w:r>
        <w:t xml:space="preserve"> sredstva raspoređena po upravnim odjelima gradske uprave i proračunskim korisnicima.</w:t>
      </w:r>
      <w:r w:rsidR="005D6FE3">
        <w:t xml:space="preserve"> </w:t>
      </w:r>
    </w:p>
    <w:p w:rsidR="007525A2" w:rsidRDefault="007525A2" w:rsidP="00667D78">
      <w:pPr>
        <w:jc w:val="both"/>
      </w:pPr>
    </w:p>
    <w:p w:rsidR="000A004F" w:rsidRDefault="000A004F" w:rsidP="00667D78">
      <w:pPr>
        <w:jc w:val="both"/>
        <w:rPr>
          <w:b/>
          <w:sz w:val="22"/>
          <w:szCs w:val="22"/>
        </w:rPr>
      </w:pPr>
    </w:p>
    <w:p w:rsidR="00D876B7" w:rsidRDefault="00D876B7" w:rsidP="00667D78">
      <w:pPr>
        <w:jc w:val="both"/>
        <w:rPr>
          <w:b/>
          <w:sz w:val="22"/>
          <w:szCs w:val="22"/>
        </w:rPr>
      </w:pPr>
    </w:p>
    <w:p w:rsidR="00D876B7" w:rsidRDefault="00D876B7" w:rsidP="00667D78">
      <w:pPr>
        <w:jc w:val="both"/>
        <w:rPr>
          <w:b/>
          <w:sz w:val="22"/>
          <w:szCs w:val="22"/>
        </w:rPr>
      </w:pPr>
    </w:p>
    <w:p w:rsidR="00D876B7" w:rsidRDefault="00D876B7" w:rsidP="00667D78">
      <w:pPr>
        <w:jc w:val="both"/>
        <w:rPr>
          <w:b/>
          <w:sz w:val="22"/>
          <w:szCs w:val="22"/>
        </w:rPr>
      </w:pPr>
    </w:p>
    <w:p w:rsidR="00D876B7" w:rsidRDefault="00D876B7" w:rsidP="00667D78">
      <w:pPr>
        <w:jc w:val="both"/>
        <w:rPr>
          <w:b/>
          <w:sz w:val="22"/>
          <w:szCs w:val="22"/>
        </w:rPr>
      </w:pPr>
    </w:p>
    <w:p w:rsidR="00D876B7" w:rsidRDefault="00D876B7" w:rsidP="00667D78">
      <w:pPr>
        <w:jc w:val="both"/>
        <w:rPr>
          <w:b/>
          <w:sz w:val="22"/>
          <w:szCs w:val="22"/>
        </w:rPr>
      </w:pPr>
    </w:p>
    <w:p w:rsidR="00D876B7" w:rsidRDefault="00D876B7" w:rsidP="00667D78">
      <w:pPr>
        <w:jc w:val="both"/>
        <w:rPr>
          <w:b/>
          <w:sz w:val="22"/>
          <w:szCs w:val="22"/>
        </w:rPr>
      </w:pPr>
    </w:p>
    <w:p w:rsidR="00D876B7" w:rsidRDefault="00D876B7" w:rsidP="00667D78">
      <w:pPr>
        <w:jc w:val="both"/>
        <w:rPr>
          <w:b/>
          <w:sz w:val="22"/>
          <w:szCs w:val="22"/>
        </w:rPr>
      </w:pPr>
    </w:p>
    <w:p w:rsidR="00D876B7" w:rsidRDefault="00D876B7" w:rsidP="00667D78">
      <w:pPr>
        <w:jc w:val="both"/>
        <w:rPr>
          <w:b/>
          <w:sz w:val="22"/>
          <w:szCs w:val="22"/>
        </w:rPr>
      </w:pPr>
    </w:p>
    <w:p w:rsidR="00D876B7" w:rsidRDefault="00D876B7" w:rsidP="00667D78">
      <w:pPr>
        <w:jc w:val="both"/>
        <w:rPr>
          <w:b/>
          <w:sz w:val="22"/>
          <w:szCs w:val="22"/>
        </w:rPr>
      </w:pPr>
    </w:p>
    <w:p w:rsidR="00D876B7" w:rsidRDefault="00D876B7" w:rsidP="00667D78">
      <w:pPr>
        <w:jc w:val="both"/>
        <w:rPr>
          <w:b/>
          <w:sz w:val="22"/>
          <w:szCs w:val="22"/>
        </w:rPr>
      </w:pPr>
    </w:p>
    <w:p w:rsidR="00D876B7" w:rsidRDefault="00D876B7" w:rsidP="00667D78">
      <w:pPr>
        <w:jc w:val="both"/>
        <w:rPr>
          <w:b/>
          <w:sz w:val="22"/>
          <w:szCs w:val="22"/>
        </w:rPr>
      </w:pPr>
    </w:p>
    <w:p w:rsidR="00D876B7" w:rsidRDefault="00D876B7" w:rsidP="00667D78">
      <w:pPr>
        <w:jc w:val="both"/>
        <w:rPr>
          <w:b/>
          <w:sz w:val="22"/>
          <w:szCs w:val="22"/>
        </w:rPr>
      </w:pPr>
    </w:p>
    <w:p w:rsidR="00D876B7" w:rsidRDefault="00D876B7" w:rsidP="00667D78">
      <w:pPr>
        <w:jc w:val="both"/>
        <w:rPr>
          <w:b/>
          <w:sz w:val="22"/>
          <w:szCs w:val="22"/>
        </w:rPr>
      </w:pPr>
    </w:p>
    <w:p w:rsidR="00D876B7" w:rsidRDefault="00D876B7" w:rsidP="00667D78">
      <w:pPr>
        <w:jc w:val="both"/>
        <w:rPr>
          <w:b/>
          <w:sz w:val="22"/>
          <w:szCs w:val="22"/>
        </w:rPr>
      </w:pPr>
    </w:p>
    <w:p w:rsidR="007525A2" w:rsidRDefault="00E50011" w:rsidP="00667D7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Tablica 8. Prikaz planiranih ras</w:t>
      </w:r>
      <w:r w:rsidR="00954F90">
        <w:rPr>
          <w:b/>
          <w:sz w:val="22"/>
          <w:szCs w:val="22"/>
        </w:rPr>
        <w:t>hoda i izdataka u razdoblju 2016</w:t>
      </w:r>
      <w:r>
        <w:rPr>
          <w:b/>
          <w:sz w:val="22"/>
          <w:szCs w:val="22"/>
        </w:rPr>
        <w:t>.-2019.</w:t>
      </w:r>
      <w:r w:rsidR="00954F9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godine po organizacijskoj klasifikaciji</w:t>
      </w:r>
    </w:p>
    <w:p w:rsidR="00954F90" w:rsidRDefault="00954F90" w:rsidP="00667D78">
      <w:pPr>
        <w:jc w:val="both"/>
        <w:rPr>
          <w:b/>
          <w:sz w:val="22"/>
          <w:szCs w:val="22"/>
        </w:rPr>
      </w:pPr>
    </w:p>
    <w:p w:rsidR="00954F90" w:rsidRDefault="00954F90" w:rsidP="00667D78">
      <w:pPr>
        <w:jc w:val="both"/>
      </w:pPr>
      <w:r w:rsidRPr="00954F90">
        <w:rPr>
          <w:noProof/>
        </w:rPr>
        <w:drawing>
          <wp:inline distT="0" distB="0" distL="0" distR="0" wp14:anchorId="067BE892" wp14:editId="5A95DCAA">
            <wp:extent cx="5759450" cy="762118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2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5A2" w:rsidRDefault="007525A2" w:rsidP="00667D78">
      <w:pPr>
        <w:jc w:val="both"/>
      </w:pPr>
    </w:p>
    <w:p w:rsidR="007525A2" w:rsidRDefault="007525A2" w:rsidP="00667D78">
      <w:pPr>
        <w:jc w:val="both"/>
      </w:pPr>
    </w:p>
    <w:p w:rsidR="007525A2" w:rsidRDefault="007525A2" w:rsidP="00667D78">
      <w:pPr>
        <w:jc w:val="both"/>
      </w:pPr>
    </w:p>
    <w:p w:rsidR="007525A2" w:rsidRDefault="00954F90" w:rsidP="00667D78">
      <w:pPr>
        <w:jc w:val="both"/>
      </w:pPr>
      <w:r w:rsidRPr="00954F90">
        <w:rPr>
          <w:noProof/>
        </w:rPr>
        <w:lastRenderedPageBreak/>
        <w:drawing>
          <wp:inline distT="0" distB="0" distL="0" distR="0" wp14:anchorId="423F455E" wp14:editId="1054F84D">
            <wp:extent cx="5759450" cy="2774522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7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5A2" w:rsidRDefault="007525A2" w:rsidP="00667D78">
      <w:pPr>
        <w:jc w:val="both"/>
      </w:pPr>
    </w:p>
    <w:p w:rsidR="007525A2" w:rsidRDefault="00E50011" w:rsidP="00667D78">
      <w:pPr>
        <w:jc w:val="both"/>
      </w:pPr>
      <w:r>
        <w:t xml:space="preserve"> U strukturi ukupnih rashoda upravni odjeli su planirani kako slijedi: </w:t>
      </w:r>
    </w:p>
    <w:p w:rsidR="007525A2" w:rsidRDefault="007525A2" w:rsidP="00667D78">
      <w:pPr>
        <w:jc w:val="both"/>
      </w:pPr>
    </w:p>
    <w:p w:rsidR="007525A2" w:rsidRDefault="00E50011" w:rsidP="00667D78">
      <w:pPr>
        <w:numPr>
          <w:ilvl w:val="0"/>
          <w:numId w:val="2"/>
        </w:numPr>
        <w:ind w:hanging="360"/>
        <w:jc w:val="both"/>
      </w:pPr>
      <w:r>
        <w:t>Upravni odjel za društvene djelatnos</w:t>
      </w:r>
      <w:r w:rsidR="002F71E1">
        <w:t>t</w:t>
      </w:r>
      <w:r>
        <w:t>i 88.255.368 kuna ili 35,5% ukupnih rashoda,</w:t>
      </w:r>
    </w:p>
    <w:p w:rsidR="007525A2" w:rsidRDefault="00E50011" w:rsidP="00667D78">
      <w:pPr>
        <w:numPr>
          <w:ilvl w:val="0"/>
          <w:numId w:val="2"/>
        </w:numPr>
        <w:ind w:hanging="360"/>
        <w:jc w:val="both"/>
      </w:pPr>
      <w:r>
        <w:t xml:space="preserve">Upravni odjel za komunalno gospodarstvo 54.077.000 kuna ili 21,7% ukupnih rashoda, Upravni odjel za prostorno uređenje, gradnju i zaštitu okoliša 39.769.990 kuna ili 16,0% ukupnih rashoda, </w:t>
      </w:r>
    </w:p>
    <w:p w:rsidR="007525A2" w:rsidRDefault="00E50011" w:rsidP="00667D78">
      <w:pPr>
        <w:numPr>
          <w:ilvl w:val="0"/>
          <w:numId w:val="2"/>
        </w:numPr>
        <w:ind w:hanging="360"/>
        <w:jc w:val="both"/>
      </w:pPr>
      <w:r>
        <w:t>Upravni odjel za proračun i financije 28.823.000 kuna ili 11,6% ukupnih rashoda,</w:t>
      </w:r>
    </w:p>
    <w:p w:rsidR="007525A2" w:rsidRDefault="00E50011" w:rsidP="00667D78">
      <w:pPr>
        <w:numPr>
          <w:ilvl w:val="0"/>
          <w:numId w:val="2"/>
        </w:numPr>
        <w:ind w:hanging="360"/>
        <w:jc w:val="both"/>
      </w:pPr>
      <w:r>
        <w:t>Upravni odjel za poslove gradonačelnika 14.324.695 kuna ili 5,8%</w:t>
      </w:r>
      <w:r w:rsidR="005D6FE3">
        <w:t xml:space="preserve"> </w:t>
      </w:r>
      <w:r>
        <w:t xml:space="preserve">ukupnih rashoda, </w:t>
      </w:r>
    </w:p>
    <w:p w:rsidR="007525A2" w:rsidRDefault="00E50011" w:rsidP="00667D78">
      <w:pPr>
        <w:numPr>
          <w:ilvl w:val="0"/>
          <w:numId w:val="2"/>
        </w:numPr>
        <w:ind w:hanging="360"/>
        <w:jc w:val="both"/>
      </w:pPr>
      <w:r>
        <w:t xml:space="preserve">Upravni odjel za opće poslove 9.510.000 kuna ili 3,8% ukupnih rashoda, </w:t>
      </w:r>
    </w:p>
    <w:p w:rsidR="007525A2" w:rsidRDefault="002F71E1" w:rsidP="00667D78">
      <w:pPr>
        <w:numPr>
          <w:ilvl w:val="0"/>
          <w:numId w:val="2"/>
        </w:numPr>
        <w:ind w:hanging="360"/>
        <w:jc w:val="both"/>
      </w:pPr>
      <w:r>
        <w:t>Upravni odjel za imovinsko pravn</w:t>
      </w:r>
      <w:r w:rsidR="00E50011">
        <w:t>e poslove i upravljanje imovinom 5.338.000 kuna ili 2,15% ukupnih rashoda i</w:t>
      </w:r>
      <w:r w:rsidR="005D6FE3">
        <w:t xml:space="preserve"> </w:t>
      </w:r>
    </w:p>
    <w:p w:rsidR="007525A2" w:rsidRDefault="00E50011" w:rsidP="00667D78">
      <w:pPr>
        <w:numPr>
          <w:ilvl w:val="0"/>
          <w:numId w:val="2"/>
        </w:numPr>
        <w:ind w:hanging="360"/>
        <w:jc w:val="both"/>
      </w:pPr>
      <w:r>
        <w:t>Upravni odjel za poduzetništvo, poljoprivredu i turizam 4.643.900 kuna ili 1,9% ukupnih rashoda te Upravni odjel za investicije i europske fondove</w:t>
      </w:r>
      <w:r w:rsidR="005D6FE3">
        <w:t xml:space="preserve"> </w:t>
      </w:r>
      <w:r>
        <w:t>3.858.000 ili 1,6%.</w:t>
      </w:r>
    </w:p>
    <w:p w:rsidR="007525A2" w:rsidRDefault="007525A2" w:rsidP="00667D78">
      <w:pPr>
        <w:ind w:left="720"/>
        <w:jc w:val="both"/>
      </w:pPr>
    </w:p>
    <w:p w:rsidR="007525A2" w:rsidRDefault="00E50011" w:rsidP="00DC5426">
      <w:pPr>
        <w:jc w:val="both"/>
      </w:pPr>
      <w:r>
        <w:t>U nastavku ovog obrazloženja nalaze se opisi programa i obrazloženje planiranih rashoda u Proračunu Grada Karlovca za 2017.</w:t>
      </w:r>
      <w:r w:rsidR="00173F0A">
        <w:t xml:space="preserve"> </w:t>
      </w:r>
      <w:r>
        <w:t>godinu</w:t>
      </w:r>
      <w:r w:rsidR="005D6FE3">
        <w:t xml:space="preserve"> </w:t>
      </w:r>
      <w:r>
        <w:t xml:space="preserve">po razdjelima, programima, te aktivnostima i projektima Grada Karlovca. </w:t>
      </w:r>
    </w:p>
    <w:p w:rsidR="007525A2" w:rsidRDefault="007525A2" w:rsidP="00667D78">
      <w:pPr>
        <w:ind w:firstLine="708"/>
        <w:jc w:val="both"/>
      </w:pPr>
    </w:p>
    <w:p w:rsidR="00954F90" w:rsidRDefault="00954F90" w:rsidP="00667D78">
      <w:pPr>
        <w:jc w:val="both"/>
      </w:pPr>
    </w:p>
    <w:p w:rsidR="00367451" w:rsidRDefault="00367451" w:rsidP="00667D78">
      <w:pPr>
        <w:jc w:val="both"/>
        <w:sectPr w:rsidR="00367451" w:rsidSect="000551B4">
          <w:footerReference w:type="default" r:id="rId19"/>
          <w:pgSz w:w="11906" w:h="16838"/>
          <w:pgMar w:top="1134" w:right="1418" w:bottom="1134" w:left="1418" w:header="720" w:footer="720" w:gutter="0"/>
          <w:pgNumType w:start="1"/>
          <w:cols w:space="720"/>
        </w:sectPr>
      </w:pPr>
    </w:p>
    <w:p w:rsidR="00367451" w:rsidRDefault="00954F90" w:rsidP="00367451">
      <w:pPr>
        <w:jc w:val="center"/>
      </w:pPr>
      <w:r>
        <w:lastRenderedPageBreak/>
        <w:t>Viši s</w:t>
      </w:r>
      <w:r w:rsidR="00E50011">
        <w:t xml:space="preserve">tručni suradnik za </w:t>
      </w:r>
      <w:r>
        <w:t xml:space="preserve">planiranje i praćenje </w:t>
      </w:r>
      <w:r w:rsidR="00E50011">
        <w:t>proračun</w:t>
      </w:r>
      <w:r>
        <w:t>a</w:t>
      </w:r>
    </w:p>
    <w:p w:rsidR="00367451" w:rsidRDefault="00367451" w:rsidP="00367451">
      <w:pPr>
        <w:jc w:val="center"/>
      </w:pPr>
      <w:r>
        <w:t>Mirela Matasić, dipl.oec</w:t>
      </w:r>
    </w:p>
    <w:p w:rsidR="00367451" w:rsidRDefault="00E50011" w:rsidP="00367451">
      <w:pPr>
        <w:jc w:val="center"/>
      </w:pPr>
      <w:r>
        <w:lastRenderedPageBreak/>
        <w:t>Pročelnica</w:t>
      </w:r>
      <w:r w:rsidR="00367451">
        <w:t xml:space="preserve"> </w:t>
      </w:r>
      <w:r>
        <w:t>UO za proračun i financije</w:t>
      </w:r>
      <w:r w:rsidR="00367451" w:rsidRPr="00367451">
        <w:t xml:space="preserve"> </w:t>
      </w:r>
    </w:p>
    <w:p w:rsidR="00367451" w:rsidRDefault="00367451" w:rsidP="00367451">
      <w:pPr>
        <w:jc w:val="center"/>
      </w:pPr>
    </w:p>
    <w:p w:rsidR="00367451" w:rsidRDefault="00367451" w:rsidP="00367451">
      <w:pPr>
        <w:jc w:val="center"/>
      </w:pPr>
      <w:r>
        <w:t>Lidija Malović, dipl.oec.</w:t>
      </w:r>
    </w:p>
    <w:p w:rsidR="00367451" w:rsidRDefault="00367451" w:rsidP="00667D78">
      <w:pPr>
        <w:jc w:val="both"/>
        <w:sectPr w:rsidR="00367451" w:rsidSect="00367451">
          <w:type w:val="continuous"/>
          <w:pgSz w:w="11906" w:h="16838"/>
          <w:pgMar w:top="1134" w:right="1418" w:bottom="1134" w:left="1418" w:header="720" w:footer="720" w:gutter="0"/>
          <w:pgNumType w:start="1"/>
          <w:cols w:num="2" w:space="720"/>
        </w:sectPr>
      </w:pPr>
    </w:p>
    <w:p w:rsidR="007525A2" w:rsidRDefault="007525A2" w:rsidP="00667D78">
      <w:pPr>
        <w:jc w:val="both"/>
      </w:pPr>
    </w:p>
    <w:p w:rsidR="007525A2" w:rsidRDefault="005D6FE3" w:rsidP="00667D78">
      <w:pPr>
        <w:ind w:firstLine="708"/>
        <w:jc w:val="both"/>
      </w:pPr>
      <w:r>
        <w:t xml:space="preserve">                                  </w:t>
      </w:r>
    </w:p>
    <w:p w:rsidR="00DC5426" w:rsidRDefault="00DC5426" w:rsidP="00DC5426">
      <w:pPr>
        <w:jc w:val="both"/>
      </w:pPr>
    </w:p>
    <w:p w:rsidR="007525A2" w:rsidRDefault="007525A2" w:rsidP="00667D78">
      <w:pPr>
        <w:jc w:val="both"/>
      </w:pPr>
    </w:p>
    <w:sectPr w:rsidR="007525A2" w:rsidSect="00367451">
      <w:type w:val="continuous"/>
      <w:pgSz w:w="11906" w:h="16838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CA8" w:rsidRDefault="00CC6CA8">
      <w:r>
        <w:separator/>
      </w:r>
    </w:p>
  </w:endnote>
  <w:endnote w:type="continuationSeparator" w:id="0">
    <w:p w:rsidR="00CC6CA8" w:rsidRDefault="00CC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A2" w:rsidRDefault="00E50011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546F39">
      <w:rPr>
        <w:noProof/>
      </w:rPr>
      <w:t>1</w:t>
    </w:r>
    <w:r>
      <w:fldChar w:fldCharType="end"/>
    </w:r>
  </w:p>
  <w:p w:rsidR="007525A2" w:rsidRDefault="007525A2">
    <w:pPr>
      <w:tabs>
        <w:tab w:val="center" w:pos="4536"/>
        <w:tab w:val="right" w:pos="9072"/>
      </w:tabs>
      <w:spacing w:after="70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CA8" w:rsidRDefault="00CC6CA8">
      <w:r>
        <w:separator/>
      </w:r>
    </w:p>
  </w:footnote>
  <w:footnote w:type="continuationSeparator" w:id="0">
    <w:p w:rsidR="00CC6CA8" w:rsidRDefault="00CC6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C5B"/>
    <w:multiLevelType w:val="multilevel"/>
    <w:tmpl w:val="66EE4844"/>
    <w:lvl w:ilvl="0">
      <w:start w:val="1"/>
      <w:numFmt w:val="decimal"/>
      <w:lvlText w:val="%1."/>
      <w:lvlJc w:val="left"/>
      <w:pPr>
        <w:ind w:left="1068" w:firstLine="70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firstLine="142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vertAlign w:val="baseline"/>
      </w:rPr>
    </w:lvl>
  </w:abstractNum>
  <w:abstractNum w:abstractNumId="1">
    <w:nsid w:val="057F19FA"/>
    <w:multiLevelType w:val="multilevel"/>
    <w:tmpl w:val="7D243F1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09762B82"/>
    <w:multiLevelType w:val="multilevel"/>
    <w:tmpl w:val="9918B102"/>
    <w:lvl w:ilvl="0">
      <w:start w:val="1"/>
      <w:numFmt w:val="upperRoman"/>
      <w:lvlText w:val="%1)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firstLine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firstLine="72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vertAlign w:val="baseline"/>
      </w:rPr>
    </w:lvl>
  </w:abstractNum>
  <w:abstractNum w:abstractNumId="3">
    <w:nsid w:val="1BC34B40"/>
    <w:multiLevelType w:val="multilevel"/>
    <w:tmpl w:val="31A4D7FA"/>
    <w:lvl w:ilvl="0">
      <w:start w:val="1"/>
      <w:numFmt w:val="decimal"/>
      <w:lvlText w:val="%1."/>
      <w:lvlJc w:val="left"/>
      <w:pPr>
        <w:ind w:left="72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15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58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08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9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09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10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firstLine="2880"/>
      </w:pPr>
      <w:rPr>
        <w:vertAlign w:val="baseline"/>
      </w:rPr>
    </w:lvl>
  </w:abstractNum>
  <w:abstractNum w:abstractNumId="4">
    <w:nsid w:val="4C4F2659"/>
    <w:multiLevelType w:val="multilevel"/>
    <w:tmpl w:val="8138CF9E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69" w:firstLine="709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2844" w:firstLine="2124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2" w:firstLine="283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620" w:firstLine="35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688" w:firstLine="4248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396" w:firstLine="4956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464" w:firstLine="5664"/>
      </w:pPr>
      <w:rPr>
        <w:vertAlign w:val="baseline"/>
      </w:rPr>
    </w:lvl>
  </w:abstractNum>
  <w:abstractNum w:abstractNumId="5">
    <w:nsid w:val="51323EF4"/>
    <w:multiLevelType w:val="multilevel"/>
    <w:tmpl w:val="9EE66F1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720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firstLine="36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firstLine="36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firstLine="36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firstLine="3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firstLine="3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firstLine="3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firstLine="360"/>
      </w:pPr>
      <w:rPr>
        <w:vertAlign w:val="baseline"/>
      </w:rPr>
    </w:lvl>
  </w:abstractNum>
  <w:abstractNum w:abstractNumId="6">
    <w:nsid w:val="6B1F4A90"/>
    <w:multiLevelType w:val="multilevel"/>
    <w:tmpl w:val="5F64F122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25A2"/>
    <w:rsid w:val="000551B4"/>
    <w:rsid w:val="000A004F"/>
    <w:rsid w:val="00145822"/>
    <w:rsid w:val="00173F0A"/>
    <w:rsid w:val="001902EF"/>
    <w:rsid w:val="001B792C"/>
    <w:rsid w:val="002F71E1"/>
    <w:rsid w:val="00367451"/>
    <w:rsid w:val="00440CAD"/>
    <w:rsid w:val="004663CE"/>
    <w:rsid w:val="004866D9"/>
    <w:rsid w:val="004D5011"/>
    <w:rsid w:val="00546F39"/>
    <w:rsid w:val="005D6FE3"/>
    <w:rsid w:val="005E28AF"/>
    <w:rsid w:val="00667D78"/>
    <w:rsid w:val="0071781D"/>
    <w:rsid w:val="007316A4"/>
    <w:rsid w:val="007525A2"/>
    <w:rsid w:val="00791380"/>
    <w:rsid w:val="0083716B"/>
    <w:rsid w:val="00884CA4"/>
    <w:rsid w:val="00905F82"/>
    <w:rsid w:val="00954F90"/>
    <w:rsid w:val="00B04843"/>
    <w:rsid w:val="00CA3632"/>
    <w:rsid w:val="00CC6CA8"/>
    <w:rsid w:val="00D876B7"/>
    <w:rsid w:val="00DC5426"/>
    <w:rsid w:val="00E50011"/>
    <w:rsid w:val="00E51A62"/>
    <w:rsid w:val="00E857A8"/>
    <w:rsid w:val="00EA2F21"/>
    <w:rsid w:val="00F05008"/>
    <w:rsid w:val="00F0632B"/>
    <w:rsid w:val="00FF0A85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20" w:after="120"/>
      <w:ind w:left="567" w:hanging="567"/>
      <w:jc w:val="both"/>
      <w:outlineLvl w:val="0"/>
    </w:pPr>
    <w:rPr>
      <w:rFonts w:ascii="Arial" w:eastAsia="Arial" w:hAnsi="Arial" w:cs="Arial"/>
      <w:b/>
      <w:smallCaps/>
    </w:rPr>
  </w:style>
  <w:style w:type="paragraph" w:styleId="Heading2">
    <w:name w:val="heading 2"/>
    <w:basedOn w:val="Normal"/>
    <w:next w:val="Normal"/>
    <w:pPr>
      <w:keepNext/>
      <w:keepLines/>
      <w:spacing w:before="120" w:after="120"/>
      <w:ind w:left="567" w:hanging="567"/>
      <w:jc w:val="both"/>
      <w:outlineLvl w:val="1"/>
    </w:pPr>
    <w:rPr>
      <w:rFonts w:ascii="Arial" w:eastAsia="Arial" w:hAnsi="Arial" w:cs="Arial"/>
      <w:b/>
      <w:smallCaps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60" w:after="60"/>
      <w:ind w:left="927" w:hanging="567"/>
      <w:jc w:val="both"/>
      <w:outlineLvl w:val="2"/>
    </w:pPr>
    <w:rPr>
      <w:rFonts w:ascii="Arial" w:eastAsia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tabs>
        <w:tab w:val="left" w:pos="2268"/>
      </w:tabs>
      <w:spacing w:before="60" w:after="60"/>
      <w:ind w:left="1134" w:hanging="1134"/>
      <w:jc w:val="both"/>
      <w:outlineLvl w:val="3"/>
    </w:pPr>
    <w:rPr>
      <w:rFonts w:ascii="Arial" w:eastAsia="Arial" w:hAnsi="Arial" w:cs="Arial"/>
      <w:b/>
      <w:sz w:val="20"/>
      <w:szCs w:val="20"/>
    </w:rPr>
  </w:style>
  <w:style w:type="paragraph" w:styleId="Heading5">
    <w:name w:val="heading 5"/>
    <w:basedOn w:val="Normal"/>
    <w:next w:val="Normal"/>
    <w:pPr>
      <w:keepNext/>
      <w:keepLines/>
      <w:tabs>
        <w:tab w:val="left" w:pos="2835"/>
      </w:tabs>
      <w:spacing w:before="120" w:after="120"/>
      <w:ind w:left="1134" w:hanging="1134"/>
      <w:jc w:val="both"/>
      <w:outlineLvl w:val="4"/>
    </w:pPr>
    <w:rPr>
      <w:rFonts w:ascii="Arial" w:eastAsia="Arial" w:hAnsi="Arial" w:cs="Arial"/>
      <w:b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tabs>
        <w:tab w:val="left" w:pos="3402"/>
      </w:tabs>
      <w:spacing w:after="240"/>
      <w:ind w:left="1701" w:hanging="1701"/>
      <w:outlineLvl w:val="5"/>
    </w:pPr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71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6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6D9"/>
  </w:style>
  <w:style w:type="paragraph" w:styleId="Footer">
    <w:name w:val="footer"/>
    <w:basedOn w:val="Normal"/>
    <w:link w:val="FooterChar"/>
    <w:uiPriority w:val="99"/>
    <w:unhideWhenUsed/>
    <w:rsid w:val="004866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20" w:after="120"/>
      <w:ind w:left="567" w:hanging="567"/>
      <w:jc w:val="both"/>
      <w:outlineLvl w:val="0"/>
    </w:pPr>
    <w:rPr>
      <w:rFonts w:ascii="Arial" w:eastAsia="Arial" w:hAnsi="Arial" w:cs="Arial"/>
      <w:b/>
      <w:smallCaps/>
    </w:rPr>
  </w:style>
  <w:style w:type="paragraph" w:styleId="Heading2">
    <w:name w:val="heading 2"/>
    <w:basedOn w:val="Normal"/>
    <w:next w:val="Normal"/>
    <w:pPr>
      <w:keepNext/>
      <w:keepLines/>
      <w:spacing w:before="120" w:after="120"/>
      <w:ind w:left="567" w:hanging="567"/>
      <w:jc w:val="both"/>
      <w:outlineLvl w:val="1"/>
    </w:pPr>
    <w:rPr>
      <w:rFonts w:ascii="Arial" w:eastAsia="Arial" w:hAnsi="Arial" w:cs="Arial"/>
      <w:b/>
      <w:smallCaps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60" w:after="60"/>
      <w:ind w:left="927" w:hanging="567"/>
      <w:jc w:val="both"/>
      <w:outlineLvl w:val="2"/>
    </w:pPr>
    <w:rPr>
      <w:rFonts w:ascii="Arial" w:eastAsia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tabs>
        <w:tab w:val="left" w:pos="2268"/>
      </w:tabs>
      <w:spacing w:before="60" w:after="60"/>
      <w:ind w:left="1134" w:hanging="1134"/>
      <w:jc w:val="both"/>
      <w:outlineLvl w:val="3"/>
    </w:pPr>
    <w:rPr>
      <w:rFonts w:ascii="Arial" w:eastAsia="Arial" w:hAnsi="Arial" w:cs="Arial"/>
      <w:b/>
      <w:sz w:val="20"/>
      <w:szCs w:val="20"/>
    </w:rPr>
  </w:style>
  <w:style w:type="paragraph" w:styleId="Heading5">
    <w:name w:val="heading 5"/>
    <w:basedOn w:val="Normal"/>
    <w:next w:val="Normal"/>
    <w:pPr>
      <w:keepNext/>
      <w:keepLines/>
      <w:tabs>
        <w:tab w:val="left" w:pos="2835"/>
      </w:tabs>
      <w:spacing w:before="120" w:after="120"/>
      <w:ind w:left="1134" w:hanging="1134"/>
      <w:jc w:val="both"/>
      <w:outlineLvl w:val="4"/>
    </w:pPr>
    <w:rPr>
      <w:rFonts w:ascii="Arial" w:eastAsia="Arial" w:hAnsi="Arial" w:cs="Arial"/>
      <w:b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tabs>
        <w:tab w:val="left" w:pos="3402"/>
      </w:tabs>
      <w:spacing w:after="240"/>
      <w:ind w:left="1701" w:hanging="1701"/>
      <w:outlineLvl w:val="5"/>
    </w:pPr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71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6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6D9"/>
  </w:style>
  <w:style w:type="paragraph" w:styleId="Footer">
    <w:name w:val="footer"/>
    <w:basedOn w:val="Normal"/>
    <w:link w:val="FooterChar"/>
    <w:uiPriority w:val="99"/>
    <w:unhideWhenUsed/>
    <w:rsid w:val="004866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8D9A-4420-46A0-A3D2-BC1099B6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7369</Words>
  <Characters>42007</Characters>
  <Application>Microsoft Office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Matasić</dc:creator>
  <cp:lastModifiedBy>Mirela Matasić</cp:lastModifiedBy>
  <cp:revision>2</cp:revision>
  <dcterms:created xsi:type="dcterms:W3CDTF">2016-12-02T12:31:00Z</dcterms:created>
  <dcterms:modified xsi:type="dcterms:W3CDTF">2016-12-02T12:31:00Z</dcterms:modified>
</cp:coreProperties>
</file>